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49BC2053" w:rsidR="00DE7F71" w:rsidRPr="00DF7646"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57159E">
        <w:rPr>
          <w:rFonts w:eastAsia="SimSun" w:cs="Arial"/>
          <w:b/>
          <w:noProof/>
          <w:sz w:val="22"/>
          <w:szCs w:val="22"/>
          <w:lang w:eastAsia="zh-CN"/>
        </w:rPr>
        <w:t>Ad Hoc</w:t>
      </w:r>
      <w:r w:rsidR="00DF7646" w:rsidRPr="00DF7646">
        <w:rPr>
          <w:rFonts w:eastAsia="SimSun" w:cs="Arial"/>
          <w:b/>
          <w:noProof/>
          <w:sz w:val="22"/>
          <w:szCs w:val="22"/>
        </w:rPr>
        <w:tab/>
      </w:r>
      <w:r w:rsidR="00425E87">
        <w:rPr>
          <w:rFonts w:eastAsia="SimSun" w:cs="Arial" w:hint="eastAsia"/>
          <w:b/>
          <w:noProof/>
          <w:sz w:val="22"/>
          <w:szCs w:val="22"/>
          <w:lang w:eastAsia="zh-CN"/>
        </w:rPr>
        <w:t>R</w:t>
      </w:r>
      <w:r w:rsidR="00425E87">
        <w:rPr>
          <w:rFonts w:eastAsia="SimSun" w:cs="Arial"/>
          <w:b/>
          <w:noProof/>
          <w:sz w:val="22"/>
          <w:szCs w:val="22"/>
          <w:lang w:eastAsia="zh-CN"/>
        </w:rPr>
        <w:t>2</w:t>
      </w:r>
      <w:r w:rsidR="00425E87">
        <w:rPr>
          <w:rFonts w:eastAsia="SimSun" w:cs="Arial" w:hint="eastAsia"/>
          <w:b/>
          <w:noProof/>
          <w:sz w:val="22"/>
          <w:szCs w:val="22"/>
          <w:lang w:eastAsia="zh-CN"/>
        </w:rPr>
        <w:t>-</w:t>
      </w:r>
      <w:r w:rsidR="00974DB6" w:rsidRPr="00974DB6">
        <w:rPr>
          <w:rFonts w:eastAsia="SimSun" w:cs="Arial"/>
          <w:b/>
          <w:noProof/>
          <w:sz w:val="22"/>
          <w:szCs w:val="22"/>
          <w:lang w:eastAsia="zh-CN"/>
        </w:rPr>
        <w:t>1810678</w:t>
      </w:r>
    </w:p>
    <w:p w14:paraId="16B1A159" w14:textId="107F7825" w:rsidR="000E09A0" w:rsidRPr="00DF7646" w:rsidRDefault="0057159E" w:rsidP="00DF7646">
      <w:pPr>
        <w:pStyle w:val="CRCoverPage"/>
        <w:tabs>
          <w:tab w:val="right" w:pos="9639"/>
        </w:tabs>
        <w:spacing w:after="0"/>
        <w:rPr>
          <w:rFonts w:eastAsia="SimSun" w:cs="Arial"/>
          <w:b/>
          <w:noProof/>
          <w:sz w:val="22"/>
          <w:szCs w:val="22"/>
          <w:lang w:eastAsia="zh-CN"/>
        </w:rPr>
      </w:pPr>
      <w:r w:rsidRPr="0057159E">
        <w:rPr>
          <w:rFonts w:eastAsia="SimSun" w:cs="Arial"/>
          <w:b/>
          <w:noProof/>
          <w:sz w:val="22"/>
          <w:szCs w:val="22"/>
        </w:rPr>
        <w:t>Montreal, Canada, 2</w:t>
      </w:r>
      <w:r w:rsidRPr="0057159E">
        <w:rPr>
          <w:rFonts w:eastAsia="SimSun" w:cs="Arial"/>
          <w:b/>
          <w:noProof/>
          <w:sz w:val="22"/>
          <w:szCs w:val="22"/>
          <w:vertAlign w:val="superscript"/>
        </w:rPr>
        <w:t>nd</w:t>
      </w:r>
      <w:r>
        <w:rPr>
          <w:rFonts w:eastAsia="SimSun" w:cs="Arial"/>
          <w:b/>
          <w:noProof/>
          <w:sz w:val="22"/>
          <w:szCs w:val="22"/>
        </w:rPr>
        <w:t xml:space="preserve"> </w:t>
      </w:r>
      <w:r w:rsidRPr="0057159E">
        <w:rPr>
          <w:rFonts w:eastAsia="SimSun" w:cs="Arial"/>
          <w:b/>
          <w:noProof/>
          <w:sz w:val="22"/>
          <w:szCs w:val="22"/>
        </w:rPr>
        <w:t>– 6</w:t>
      </w:r>
      <w:r w:rsidRPr="0057159E">
        <w:rPr>
          <w:rFonts w:eastAsia="SimSun" w:cs="Arial"/>
          <w:b/>
          <w:noProof/>
          <w:sz w:val="22"/>
          <w:szCs w:val="22"/>
          <w:vertAlign w:val="superscript"/>
        </w:rPr>
        <w:t>th</w:t>
      </w:r>
      <w:r>
        <w:rPr>
          <w:rFonts w:eastAsia="SimSun" w:cs="Arial"/>
          <w:b/>
          <w:noProof/>
          <w:sz w:val="22"/>
          <w:szCs w:val="22"/>
        </w:rPr>
        <w:t xml:space="preserve"> </w:t>
      </w:r>
      <w:r w:rsidRPr="0057159E">
        <w:rPr>
          <w:rFonts w:eastAsia="SimSun" w:cs="Arial"/>
          <w:b/>
          <w:noProof/>
          <w:sz w:val="22"/>
          <w:szCs w:val="22"/>
        </w:rPr>
        <w:t>July,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5130F24F"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r w:rsidR="00974DB6">
        <w:rPr>
          <w:rFonts w:ascii="Arial" w:eastAsia="Times New Roman" w:hAnsi="Arial" w:cs="Arial"/>
        </w:rPr>
        <w:t>.2</w:t>
      </w:r>
    </w:p>
    <w:p w14:paraId="4DF8A111" w14:textId="1AC35235"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D51C8">
        <w:rPr>
          <w:rFonts w:ascii="Arial" w:eastAsia="Times New Roman" w:hAnsi="Arial" w:cs="Arial"/>
        </w:rPr>
        <w:t>, HiS</w:t>
      </w:r>
      <w:r w:rsidR="00982419">
        <w:rPr>
          <w:rFonts w:ascii="Arial" w:eastAsia="Times New Roman" w:hAnsi="Arial" w:cs="Arial"/>
        </w:rPr>
        <w:t>ilicon</w:t>
      </w:r>
    </w:p>
    <w:p w14:paraId="5647E855" w14:textId="29D015A3"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57159E">
        <w:rPr>
          <w:rFonts w:ascii="Arial" w:eastAsia="SimSun" w:hAnsi="Arial" w:cs="Arial"/>
          <w:lang w:eastAsia="zh-CN"/>
        </w:rPr>
        <w:t>Further comparison between hop-by-hop ARQ and E2E ARQ</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C343DAB" w14:textId="4B4B371A" w:rsidR="00173FDC" w:rsidRPr="00E00BFF" w:rsidRDefault="00510A08" w:rsidP="009712B2">
      <w:pPr>
        <w:jc w:val="both"/>
        <w:rPr>
          <w:rFonts w:eastAsia="SimSun"/>
          <w:sz w:val="20"/>
          <w:lang w:eastAsia="zh-CN"/>
        </w:rPr>
      </w:pPr>
      <w:r>
        <w:rPr>
          <w:rFonts w:eastAsia="SimSun" w:hint="eastAsia"/>
          <w:sz w:val="20"/>
          <w:lang w:eastAsia="zh-CN"/>
        </w:rPr>
        <w:t>As discussed in previous RAN</w:t>
      </w:r>
      <w:r w:rsidR="00173FA9">
        <w:rPr>
          <w:rFonts w:eastAsia="SimSun" w:hint="eastAsia"/>
          <w:sz w:val="20"/>
          <w:lang w:eastAsia="zh-CN"/>
        </w:rPr>
        <w:t>2 meetings, for RLC AM</w:t>
      </w:r>
      <w:r w:rsidR="00ED7716">
        <w:rPr>
          <w:rFonts w:eastAsia="SimSun"/>
          <w:sz w:val="20"/>
          <w:lang w:eastAsia="zh-CN"/>
        </w:rPr>
        <w:t xml:space="preserve"> mode in</w:t>
      </w:r>
      <w:r w:rsidR="00ED7716" w:rsidRPr="00ED7716">
        <w:rPr>
          <w:rFonts w:eastAsia="SimSun"/>
          <w:sz w:val="20"/>
          <w:lang w:eastAsia="zh-CN"/>
        </w:rPr>
        <w:t xml:space="preserve"> </w:t>
      </w:r>
      <w:r w:rsidR="00ED7716">
        <w:rPr>
          <w:rFonts w:eastAsia="SimSun"/>
          <w:sz w:val="20"/>
          <w:lang w:eastAsia="zh-CN"/>
        </w:rPr>
        <w:t>IAB networks with architecture group 1</w:t>
      </w:r>
      <w:r w:rsidR="00173FA9">
        <w:rPr>
          <w:rFonts w:eastAsia="SimSun" w:hint="eastAsia"/>
          <w:sz w:val="20"/>
          <w:lang w:eastAsia="zh-CN"/>
        </w:rPr>
        <w:t xml:space="preserve">, </w:t>
      </w:r>
      <w:r w:rsidR="00ED7716">
        <w:rPr>
          <w:rFonts w:eastAsia="SimSun"/>
          <w:sz w:val="20"/>
          <w:lang w:eastAsia="zh-CN"/>
        </w:rPr>
        <w:t xml:space="preserve">two </w:t>
      </w:r>
      <w:r w:rsidR="00173FA9">
        <w:rPr>
          <w:rFonts w:eastAsia="SimSun" w:hint="eastAsia"/>
          <w:sz w:val="20"/>
          <w:lang w:eastAsia="zh-CN"/>
        </w:rPr>
        <w:t>ARQ</w:t>
      </w:r>
      <w:r w:rsidR="00ED7716">
        <w:rPr>
          <w:rFonts w:eastAsia="SimSun"/>
          <w:sz w:val="20"/>
          <w:lang w:eastAsia="zh-CN"/>
        </w:rPr>
        <w:t xml:space="preserve"> modes, i.e. the</w:t>
      </w:r>
      <w:r w:rsidR="00173FA9">
        <w:rPr>
          <w:rFonts w:eastAsia="SimSun" w:hint="eastAsia"/>
          <w:sz w:val="20"/>
          <w:lang w:eastAsia="zh-CN"/>
        </w:rPr>
        <w:t xml:space="preserve"> hop-by-hop</w:t>
      </w:r>
      <w:r w:rsidR="00ED7716">
        <w:rPr>
          <w:rFonts w:eastAsia="SimSun"/>
          <w:sz w:val="20"/>
          <w:lang w:eastAsia="zh-CN"/>
        </w:rPr>
        <w:t xml:space="preserve"> ARQ and the end-to-end (E2E) ARQ</w:t>
      </w:r>
      <w:r>
        <w:rPr>
          <w:rFonts w:eastAsia="SimSun"/>
          <w:sz w:val="20"/>
          <w:lang w:eastAsia="zh-CN"/>
        </w:rPr>
        <w:t xml:space="preserve"> </w:t>
      </w:r>
      <w:r w:rsidR="00B47417">
        <w:rPr>
          <w:rFonts w:eastAsia="SimSun"/>
          <w:sz w:val="20"/>
          <w:lang w:eastAsia="zh-CN"/>
        </w:rPr>
        <w:t>are proposed as two possible solutions.</w:t>
      </w:r>
      <w:r w:rsidR="00173FA9">
        <w:rPr>
          <w:rFonts w:eastAsia="SimSun" w:hint="eastAsia"/>
          <w:sz w:val="20"/>
          <w:lang w:eastAsia="zh-CN"/>
        </w:rPr>
        <w:t xml:space="preserve"> </w:t>
      </w:r>
      <w:r w:rsidR="00ED7716">
        <w:rPr>
          <w:rFonts w:eastAsia="SimSun"/>
          <w:sz w:val="20"/>
          <w:lang w:eastAsia="zh-CN"/>
        </w:rPr>
        <w:t xml:space="preserve">Some observations </w:t>
      </w:r>
      <w:r w:rsidR="009712B2">
        <w:rPr>
          <w:rFonts w:eastAsia="SimSun"/>
          <w:sz w:val="20"/>
          <w:lang w:eastAsia="zh-CN"/>
        </w:rPr>
        <w:t xml:space="preserve">are derived based on </w:t>
      </w:r>
      <w:r w:rsidR="009A2A21">
        <w:rPr>
          <w:rFonts w:eastAsia="SimSun"/>
          <w:sz w:val="20"/>
          <w:lang w:eastAsia="zh-CN"/>
        </w:rPr>
        <w:t xml:space="preserve">a </w:t>
      </w:r>
      <w:r w:rsidR="00172997">
        <w:rPr>
          <w:rFonts w:eastAsia="SimSun"/>
          <w:sz w:val="20"/>
          <w:lang w:eastAsia="zh-CN"/>
        </w:rPr>
        <w:t xml:space="preserve">preliminary </w:t>
      </w:r>
      <w:r w:rsidR="009712B2">
        <w:rPr>
          <w:rFonts w:eastAsia="SimSun"/>
          <w:sz w:val="20"/>
          <w:lang w:eastAsia="zh-CN"/>
        </w:rPr>
        <w:t>co</w:t>
      </w:r>
      <w:r w:rsidR="00ED7716">
        <w:rPr>
          <w:rFonts w:eastAsia="SimSun"/>
          <w:sz w:val="20"/>
          <w:lang w:eastAsia="zh-CN"/>
        </w:rPr>
        <w:t xml:space="preserve">mparison between the two </w:t>
      </w:r>
      <w:r w:rsidR="009712B2">
        <w:rPr>
          <w:rFonts w:eastAsia="SimSun"/>
          <w:sz w:val="20"/>
          <w:lang w:eastAsia="zh-CN"/>
        </w:rPr>
        <w:t xml:space="preserve">ARQ modes </w:t>
      </w:r>
      <w:r w:rsidR="009712B2">
        <w:rPr>
          <w:rFonts w:eastAsia="SimSun"/>
          <w:sz w:val="20"/>
          <w:lang w:eastAsia="zh-CN"/>
        </w:rPr>
        <w:fldChar w:fldCharType="begin"/>
      </w:r>
      <w:r w:rsidR="009712B2">
        <w:rPr>
          <w:rFonts w:eastAsia="SimSun"/>
          <w:sz w:val="20"/>
          <w:lang w:eastAsia="zh-CN"/>
        </w:rPr>
        <w:instrText xml:space="preserve"> REF _Ref516568395 \r \h </w:instrText>
      </w:r>
      <w:r w:rsidR="009712B2">
        <w:rPr>
          <w:rFonts w:eastAsia="SimSun"/>
          <w:sz w:val="20"/>
          <w:lang w:eastAsia="zh-CN"/>
        </w:rPr>
      </w:r>
      <w:r w:rsidR="009712B2">
        <w:rPr>
          <w:rFonts w:eastAsia="SimSun"/>
          <w:sz w:val="20"/>
          <w:lang w:eastAsia="zh-CN"/>
        </w:rPr>
        <w:fldChar w:fldCharType="separate"/>
      </w:r>
      <w:r w:rsidR="009712B2">
        <w:rPr>
          <w:rFonts w:eastAsia="SimSun"/>
          <w:sz w:val="20"/>
          <w:lang w:eastAsia="zh-CN"/>
        </w:rPr>
        <w:t>[1]</w:t>
      </w:r>
      <w:r w:rsidR="009712B2">
        <w:rPr>
          <w:rFonts w:eastAsia="SimSun"/>
          <w:sz w:val="20"/>
          <w:lang w:eastAsia="zh-CN"/>
        </w:rPr>
        <w:fldChar w:fldCharType="end"/>
      </w:r>
      <w:r w:rsidR="006D4E6E">
        <w:rPr>
          <w:rFonts w:eastAsia="SimSun"/>
          <w:sz w:val="20"/>
          <w:lang w:eastAsia="zh-CN"/>
        </w:rPr>
        <w:t xml:space="preserve"> from many aspects, e.g. latency, hop count limitation, complexity, specification impact, etc.</w:t>
      </w:r>
      <w:r w:rsidR="007139DE">
        <w:rPr>
          <w:rFonts w:eastAsia="SimSun"/>
          <w:sz w:val="20"/>
          <w:lang w:eastAsia="zh-CN"/>
        </w:rPr>
        <w:t xml:space="preserve"> </w:t>
      </w:r>
      <w:r w:rsidR="009A2A21">
        <w:rPr>
          <w:rFonts w:eastAsia="SimSun"/>
          <w:sz w:val="20"/>
          <w:lang w:eastAsia="zh-CN"/>
        </w:rPr>
        <w:t>I</w:t>
      </w:r>
      <w:r w:rsidR="009A2A21">
        <w:rPr>
          <w:rFonts w:eastAsia="SimSun" w:hint="eastAsia"/>
          <w:sz w:val="20"/>
          <w:lang w:eastAsia="zh-CN"/>
        </w:rPr>
        <w:t xml:space="preserve">n </w:t>
      </w:r>
      <w:r w:rsidR="00317E7E">
        <w:rPr>
          <w:rFonts w:eastAsia="SimSun" w:hint="eastAsia"/>
          <w:sz w:val="20"/>
          <w:lang w:eastAsia="zh-CN"/>
        </w:rPr>
        <w:t xml:space="preserve">this contribution, </w:t>
      </w:r>
      <w:r w:rsidR="00317E7E">
        <w:rPr>
          <w:rFonts w:eastAsia="SimSun"/>
          <w:sz w:val="20"/>
          <w:lang w:eastAsia="zh-CN"/>
        </w:rPr>
        <w:t xml:space="preserve">we </w:t>
      </w:r>
      <w:r w:rsidR="00756767">
        <w:rPr>
          <w:rFonts w:eastAsia="SimSun"/>
          <w:sz w:val="20"/>
          <w:lang w:eastAsia="zh-CN"/>
        </w:rPr>
        <w:t>present</w:t>
      </w:r>
      <w:r w:rsidR="00D34DA8">
        <w:rPr>
          <w:rFonts w:eastAsia="SimSun"/>
          <w:sz w:val="20"/>
          <w:lang w:eastAsia="zh-CN"/>
        </w:rPr>
        <w:t xml:space="preserve"> </w:t>
      </w:r>
      <w:r w:rsidR="00496FAA">
        <w:rPr>
          <w:rFonts w:eastAsia="SimSun"/>
          <w:sz w:val="20"/>
          <w:lang w:eastAsia="zh-CN"/>
        </w:rPr>
        <w:t>some</w:t>
      </w:r>
      <w:r w:rsidR="007139DE">
        <w:rPr>
          <w:rFonts w:eastAsia="SimSun"/>
          <w:sz w:val="20"/>
          <w:lang w:eastAsia="zh-CN"/>
        </w:rPr>
        <w:t xml:space="preserve"> further</w:t>
      </w:r>
      <w:r w:rsidR="00496FAA">
        <w:rPr>
          <w:rFonts w:eastAsia="SimSun"/>
          <w:sz w:val="20"/>
          <w:lang w:eastAsia="zh-CN"/>
        </w:rPr>
        <w:t xml:space="preserve"> </w:t>
      </w:r>
      <w:r w:rsidR="00756767">
        <w:rPr>
          <w:rFonts w:eastAsia="SimSun"/>
          <w:sz w:val="20"/>
          <w:lang w:eastAsia="zh-CN"/>
        </w:rPr>
        <w:t xml:space="preserve">consideration about </w:t>
      </w:r>
      <w:r w:rsidR="004C1FE2">
        <w:rPr>
          <w:rFonts w:eastAsia="SimSun"/>
          <w:sz w:val="20"/>
          <w:lang w:eastAsia="zh-CN"/>
        </w:rPr>
        <w:t xml:space="preserve">the </w:t>
      </w:r>
      <w:r w:rsidR="00172997">
        <w:rPr>
          <w:rFonts w:eastAsia="SimSun"/>
          <w:sz w:val="20"/>
          <w:lang w:eastAsia="zh-CN"/>
        </w:rPr>
        <w:t>pros and cons of these two ARQ mode</w:t>
      </w:r>
      <w:r w:rsidR="00353CA4">
        <w:rPr>
          <w:rFonts w:eastAsia="SimSun"/>
          <w:sz w:val="20"/>
          <w:lang w:eastAsia="zh-CN"/>
        </w:rPr>
        <w:t>s</w:t>
      </w:r>
      <w:r w:rsidR="00172997">
        <w:rPr>
          <w:rFonts w:eastAsia="SimSun"/>
          <w:sz w:val="20"/>
          <w:lang w:eastAsia="zh-CN"/>
        </w:rPr>
        <w:t xml:space="preserve"> </w:t>
      </w:r>
      <w:r w:rsidR="004C1FE2">
        <w:rPr>
          <w:rFonts w:eastAsia="SimSun"/>
          <w:sz w:val="20"/>
          <w:lang w:eastAsia="zh-CN"/>
        </w:rPr>
        <w:t xml:space="preserve">for </w:t>
      </w:r>
      <w:r w:rsidR="00255FCE">
        <w:rPr>
          <w:rFonts w:eastAsia="SimSun"/>
          <w:sz w:val="20"/>
          <w:lang w:eastAsia="zh-CN"/>
        </w:rPr>
        <w:t>Architecture 1a</w:t>
      </w:r>
      <w:r w:rsidR="00D34DA8">
        <w:rPr>
          <w:rFonts w:eastAsia="SimSun"/>
          <w:sz w:val="20"/>
          <w:lang w:eastAsia="zh-CN"/>
        </w:rPr>
        <w:t>.</w:t>
      </w:r>
    </w:p>
    <w:p w14:paraId="2B2EABA7"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4" w:name="OLE_LINK16"/>
      <w:bookmarkStart w:id="5" w:name="OLE_LINK17"/>
    </w:p>
    <w:p w14:paraId="332F141E" w14:textId="77777777" w:rsidR="00B5172F" w:rsidRPr="00B5172F" w:rsidRDefault="00B5172F" w:rsidP="00B5172F">
      <w:pPr>
        <w:pStyle w:val="ListParagraph"/>
        <w:keepNext/>
        <w:keepLines/>
        <w:widowControl/>
        <w:numPr>
          <w:ilvl w:val="0"/>
          <w:numId w:val="17"/>
        </w:numPr>
        <w:autoSpaceDE/>
        <w:autoSpaceDN/>
        <w:adjustRightInd/>
        <w:spacing w:before="160" w:after="120" w:line="240" w:lineRule="auto"/>
        <w:ind w:firstLineChars="0"/>
        <w:outlineLvl w:val="1"/>
        <w:rPr>
          <w:rStyle w:val="eop"/>
          <w:rFonts w:ascii="Microsoft YaHei" w:eastAsia="Microsoft YaHei" w:hAnsi="Microsoft YaHei" w:cs="Arial"/>
          <w:snapToGrid/>
          <w:vanish/>
          <w:sz w:val="28"/>
          <w:szCs w:val="28"/>
          <w:lang w:val="en-GB" w:eastAsia="ko-KR"/>
        </w:rPr>
      </w:pPr>
      <w:bookmarkStart w:id="6" w:name="OLE_LINK941"/>
      <w:bookmarkStart w:id="7" w:name="OLE_LINK942"/>
    </w:p>
    <w:p w14:paraId="5E10750F" w14:textId="77777777" w:rsidR="00B5172F" w:rsidRPr="00B5172F" w:rsidRDefault="00B5172F" w:rsidP="00B5172F">
      <w:pPr>
        <w:pStyle w:val="ListParagraph"/>
        <w:keepNext/>
        <w:keepLines/>
        <w:widowControl/>
        <w:numPr>
          <w:ilvl w:val="0"/>
          <w:numId w:val="17"/>
        </w:numPr>
        <w:autoSpaceDE/>
        <w:autoSpaceDN/>
        <w:adjustRightInd/>
        <w:spacing w:before="160" w:after="120" w:line="240" w:lineRule="auto"/>
        <w:ind w:firstLineChars="0"/>
        <w:outlineLvl w:val="1"/>
        <w:rPr>
          <w:rStyle w:val="eop"/>
          <w:rFonts w:ascii="Microsoft YaHei" w:eastAsia="Microsoft YaHei" w:hAnsi="Microsoft YaHei" w:cs="Arial"/>
          <w:snapToGrid/>
          <w:vanish/>
          <w:sz w:val="28"/>
          <w:szCs w:val="28"/>
          <w:lang w:val="en-GB" w:eastAsia="ko-KR"/>
        </w:rPr>
      </w:pPr>
    </w:p>
    <w:p w14:paraId="567A8B92" w14:textId="7EE28D4E" w:rsidR="00707229" w:rsidRPr="00707229" w:rsidRDefault="001027AE" w:rsidP="001027AE">
      <w:pPr>
        <w:pStyle w:val="Heading2"/>
        <w:numPr>
          <w:ilvl w:val="1"/>
          <w:numId w:val="17"/>
        </w:numPr>
        <w:ind w:left="567"/>
        <w:rPr>
          <w:rFonts w:ascii="Microsoft YaHei" w:eastAsia="Microsoft YaHei" w:hAnsi="Microsoft YaHei" w:cs="Arial"/>
          <w:lang w:eastAsia="ko-KR"/>
        </w:rPr>
      </w:pPr>
      <w:r w:rsidRPr="001027AE">
        <w:rPr>
          <w:rStyle w:val="eop"/>
          <w:rFonts w:ascii="Microsoft YaHei" w:eastAsia="Microsoft YaHei" w:hAnsi="Microsoft YaHei" w:cs="Arial"/>
          <w:lang w:eastAsia="ko-KR"/>
        </w:rPr>
        <w:t>Disorder of data arriving in PDCP layer</w:t>
      </w:r>
    </w:p>
    <w:p w14:paraId="64572C96" w14:textId="3FC8E5EB" w:rsidR="009E2229" w:rsidRDefault="0080434E" w:rsidP="00DD5EC9">
      <w:pPr>
        <w:pStyle w:val="Caption"/>
        <w:jc w:val="center"/>
      </w:pPr>
      <w:r>
        <w:object w:dxaOrig="9270" w:dyaOrig="6690" w14:anchorId="69EAE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pt;height:241.4pt" o:ole="">
            <v:imagedata r:id="rId8" o:title=""/>
          </v:shape>
          <o:OLEObject Type="Embed" ProgID="Visio.Drawing.15" ShapeID="_x0000_i1025" DrawAspect="Content" ObjectID="_1591131732" r:id="rId9"/>
        </w:object>
      </w:r>
    </w:p>
    <w:p w14:paraId="70863EEA" w14:textId="6AEC4866" w:rsidR="00B5172F" w:rsidRDefault="009E2229" w:rsidP="00DD5EC9">
      <w:pPr>
        <w:pStyle w:val="Caption"/>
        <w:jc w:val="center"/>
        <w:rPr>
          <w:b w:val="0"/>
          <w:sz w:val="20"/>
        </w:rPr>
      </w:pPr>
      <w:bookmarkStart w:id="8" w:name="_Ref516585750"/>
      <w:bookmarkStart w:id="9" w:name="OLE_LINK19"/>
      <w:r w:rsidRPr="00F76F42">
        <w:rPr>
          <w:b w:val="0"/>
          <w:sz w:val="20"/>
        </w:rPr>
        <w:t xml:space="preserve">Figure </w:t>
      </w:r>
      <w:r w:rsidRPr="00F76F42">
        <w:rPr>
          <w:b w:val="0"/>
          <w:sz w:val="20"/>
        </w:rPr>
        <w:fldChar w:fldCharType="begin"/>
      </w:r>
      <w:r w:rsidRPr="00F76F42">
        <w:rPr>
          <w:b w:val="0"/>
          <w:sz w:val="20"/>
        </w:rPr>
        <w:instrText xml:space="preserve"> SEQ Figure \* ARABIC </w:instrText>
      </w:r>
      <w:r w:rsidRPr="00F76F42">
        <w:rPr>
          <w:b w:val="0"/>
          <w:sz w:val="20"/>
        </w:rPr>
        <w:fldChar w:fldCharType="separate"/>
      </w:r>
      <w:r w:rsidRPr="00F76F42">
        <w:rPr>
          <w:b w:val="0"/>
          <w:noProof/>
          <w:sz w:val="20"/>
        </w:rPr>
        <w:t>1</w:t>
      </w:r>
      <w:r w:rsidRPr="00F76F42">
        <w:rPr>
          <w:b w:val="0"/>
          <w:sz w:val="20"/>
        </w:rPr>
        <w:fldChar w:fldCharType="end"/>
      </w:r>
      <w:bookmarkEnd w:id="8"/>
      <w:r w:rsidR="00DD5EC9" w:rsidRPr="00F76F42">
        <w:rPr>
          <w:b w:val="0"/>
          <w:sz w:val="20"/>
        </w:rPr>
        <w:t>.</w:t>
      </w:r>
      <w:r w:rsidR="00F76F42">
        <w:rPr>
          <w:b w:val="0"/>
          <w:sz w:val="20"/>
        </w:rPr>
        <w:t xml:space="preserve"> </w:t>
      </w:r>
      <w:r w:rsidR="006E6E32">
        <w:rPr>
          <w:b w:val="0"/>
          <w:sz w:val="20"/>
        </w:rPr>
        <w:t>P</w:t>
      </w:r>
      <w:r w:rsidR="000568B1">
        <w:rPr>
          <w:b w:val="0"/>
          <w:sz w:val="20"/>
        </w:rPr>
        <w:t>roblem of data discarding due to disorder of PDCP PDUs.</w:t>
      </w:r>
    </w:p>
    <w:bookmarkEnd w:id="9"/>
    <w:p w14:paraId="2EC745D4" w14:textId="34B069FD" w:rsidR="004B0196" w:rsidRDefault="00BE1B81" w:rsidP="004B0196">
      <w:pPr>
        <w:jc w:val="both"/>
        <w:rPr>
          <w:rFonts w:eastAsiaTheme="minorEastAsia"/>
          <w:sz w:val="20"/>
          <w:lang w:eastAsia="zh-CN"/>
        </w:rPr>
      </w:pPr>
      <w:r w:rsidRPr="0027036B">
        <w:rPr>
          <w:rFonts w:eastAsiaTheme="minorEastAsia"/>
          <w:sz w:val="20"/>
          <w:lang w:eastAsia="zh-CN"/>
        </w:rPr>
        <w:t>Since</w:t>
      </w:r>
      <w:r w:rsidR="004B0196" w:rsidRPr="0027036B">
        <w:rPr>
          <w:rFonts w:eastAsiaTheme="minorEastAsia"/>
          <w:sz w:val="20"/>
          <w:lang w:eastAsia="zh-CN"/>
        </w:rPr>
        <w:t xml:space="preserve"> there is no reordering function in RLC layer, each IAB node will forward correctly received RLC </w:t>
      </w:r>
      <w:r w:rsidR="00AF427A">
        <w:rPr>
          <w:rFonts w:eastAsiaTheme="minorEastAsia"/>
          <w:sz w:val="20"/>
          <w:lang w:eastAsia="zh-CN"/>
        </w:rPr>
        <w:t>S</w:t>
      </w:r>
      <w:r w:rsidR="004B0196" w:rsidRPr="0027036B">
        <w:rPr>
          <w:rFonts w:eastAsiaTheme="minorEastAsia"/>
          <w:sz w:val="20"/>
          <w:lang w:eastAsia="zh-CN"/>
        </w:rPr>
        <w:t xml:space="preserve">DUs to </w:t>
      </w:r>
      <w:r w:rsidR="009A2A21">
        <w:rPr>
          <w:rFonts w:eastAsiaTheme="minorEastAsia"/>
          <w:sz w:val="20"/>
          <w:lang w:eastAsia="zh-CN"/>
        </w:rPr>
        <w:t xml:space="preserve">the </w:t>
      </w:r>
      <w:r w:rsidR="004B0196" w:rsidRPr="0027036B">
        <w:rPr>
          <w:rFonts w:eastAsiaTheme="minorEastAsia"/>
          <w:sz w:val="20"/>
          <w:lang w:eastAsia="zh-CN"/>
        </w:rPr>
        <w:t>next hop directly</w:t>
      </w:r>
      <w:r>
        <w:rPr>
          <w:rFonts w:eastAsiaTheme="minorEastAsia"/>
          <w:sz w:val="20"/>
          <w:lang w:eastAsia="zh-CN"/>
        </w:rPr>
        <w:t xml:space="preserve">, and these forwarded </w:t>
      </w:r>
      <w:r w:rsidR="0071635D">
        <w:rPr>
          <w:rFonts w:eastAsiaTheme="minorEastAsia"/>
          <w:sz w:val="20"/>
          <w:lang w:eastAsia="zh-CN"/>
        </w:rPr>
        <w:t xml:space="preserve">SDUs </w:t>
      </w:r>
      <w:r>
        <w:rPr>
          <w:rFonts w:eastAsiaTheme="minorEastAsia"/>
          <w:sz w:val="20"/>
          <w:lang w:eastAsia="zh-CN"/>
        </w:rPr>
        <w:t>may be out of order</w:t>
      </w:r>
      <w:r w:rsidR="004B0196" w:rsidRPr="0027036B">
        <w:rPr>
          <w:rFonts w:eastAsiaTheme="minorEastAsia" w:hint="eastAsia"/>
          <w:sz w:val="20"/>
          <w:lang w:eastAsia="zh-CN"/>
        </w:rPr>
        <w:t>.</w:t>
      </w:r>
      <w:r w:rsidR="004B0196" w:rsidRPr="0027036B">
        <w:rPr>
          <w:rFonts w:eastAsiaTheme="minorEastAsia"/>
          <w:sz w:val="20"/>
          <w:lang w:eastAsia="zh-CN"/>
        </w:rPr>
        <w:t xml:space="preserve"> However, with the hop-by-hop ARQ, the transmitting side of the first hop which has</w:t>
      </w:r>
      <w:r w:rsidR="004B0196" w:rsidRPr="0027036B">
        <w:rPr>
          <w:rFonts w:eastAsiaTheme="minorEastAsia" w:hint="eastAsia"/>
          <w:sz w:val="20"/>
          <w:lang w:eastAsia="zh-CN"/>
        </w:rPr>
        <w:t xml:space="preserve"> </w:t>
      </w:r>
      <w:r w:rsidR="009A2A21">
        <w:rPr>
          <w:rFonts w:eastAsiaTheme="minorEastAsia"/>
          <w:sz w:val="20"/>
          <w:lang w:eastAsia="zh-CN"/>
        </w:rPr>
        <w:t xml:space="preserve">a </w:t>
      </w:r>
      <w:r w:rsidR="004B0196" w:rsidRPr="0027036B">
        <w:rPr>
          <w:rFonts w:eastAsiaTheme="minorEastAsia" w:hint="eastAsia"/>
          <w:sz w:val="20"/>
          <w:lang w:eastAsia="zh-CN"/>
        </w:rPr>
        <w:t>PDCP</w:t>
      </w:r>
      <w:r w:rsidR="004B0196" w:rsidRPr="0027036B">
        <w:rPr>
          <w:rFonts w:eastAsiaTheme="minorEastAsia"/>
          <w:sz w:val="20"/>
          <w:lang w:eastAsia="zh-CN"/>
        </w:rPr>
        <w:t xml:space="preserve"> entity(e.g. UE or DgNB),</w:t>
      </w:r>
      <w:r w:rsidR="004B0196" w:rsidRPr="0027036B">
        <w:rPr>
          <w:rFonts w:eastAsiaTheme="minorEastAsia" w:hint="eastAsia"/>
          <w:sz w:val="20"/>
          <w:lang w:eastAsia="zh-CN"/>
        </w:rPr>
        <w:t xml:space="preserve"> </w:t>
      </w:r>
      <w:r w:rsidR="004B0196" w:rsidRPr="0027036B">
        <w:rPr>
          <w:rFonts w:eastAsiaTheme="minorEastAsia"/>
          <w:sz w:val="20"/>
          <w:lang w:eastAsia="zh-CN"/>
        </w:rPr>
        <w:t xml:space="preserve">may transmit new packets (PDCP PDUs) continuously according to received RLC ACKs </w:t>
      </w:r>
      <w:r w:rsidR="009A2A21" w:rsidRPr="0027036B">
        <w:rPr>
          <w:rFonts w:eastAsiaTheme="minorEastAsia"/>
          <w:sz w:val="20"/>
          <w:lang w:eastAsia="zh-CN"/>
        </w:rPr>
        <w:t>sen</w:t>
      </w:r>
      <w:r w:rsidR="009A2A21">
        <w:rPr>
          <w:rFonts w:eastAsiaTheme="minorEastAsia"/>
          <w:sz w:val="20"/>
          <w:lang w:eastAsia="zh-CN"/>
        </w:rPr>
        <w:t>t</w:t>
      </w:r>
      <w:r w:rsidR="009A2A21" w:rsidRPr="0027036B">
        <w:rPr>
          <w:rFonts w:eastAsiaTheme="minorEastAsia"/>
          <w:sz w:val="20"/>
          <w:lang w:eastAsia="zh-CN"/>
        </w:rPr>
        <w:t xml:space="preserve"> </w:t>
      </w:r>
      <w:r w:rsidR="004B0196" w:rsidRPr="0027036B">
        <w:rPr>
          <w:rFonts w:eastAsiaTheme="minorEastAsia"/>
          <w:sz w:val="20"/>
          <w:lang w:eastAsia="zh-CN"/>
        </w:rPr>
        <w:t xml:space="preserve">from the receiving side of the first hop. As a result, </w:t>
      </w:r>
      <w:r w:rsidR="009A2A21">
        <w:rPr>
          <w:rFonts w:eastAsiaTheme="minorEastAsia"/>
          <w:sz w:val="20"/>
          <w:lang w:eastAsia="zh-CN"/>
        </w:rPr>
        <w:t>there</w:t>
      </w:r>
      <w:r w:rsidR="009A2A21" w:rsidRPr="0027036B">
        <w:rPr>
          <w:rFonts w:eastAsiaTheme="minorEastAsia"/>
          <w:sz w:val="20"/>
          <w:lang w:eastAsia="zh-CN"/>
        </w:rPr>
        <w:t xml:space="preserve"> </w:t>
      </w:r>
      <w:r w:rsidR="004B0196" w:rsidRPr="0027036B">
        <w:rPr>
          <w:rFonts w:eastAsiaTheme="minorEastAsia"/>
          <w:sz w:val="20"/>
          <w:lang w:eastAsia="zh-CN"/>
        </w:rPr>
        <w:t xml:space="preserve">is </w:t>
      </w:r>
      <w:r w:rsidR="009A2A21">
        <w:rPr>
          <w:rFonts w:eastAsiaTheme="minorEastAsia"/>
          <w:sz w:val="20"/>
          <w:lang w:eastAsia="zh-CN"/>
        </w:rPr>
        <w:t xml:space="preserve">a </w:t>
      </w:r>
      <w:r w:rsidR="004B0196" w:rsidRPr="0027036B">
        <w:rPr>
          <w:rFonts w:eastAsiaTheme="minorEastAsia"/>
          <w:sz w:val="20"/>
          <w:lang w:eastAsia="zh-CN"/>
        </w:rPr>
        <w:t xml:space="preserve">risk that some successfully transmitted packets will be discarded by the peer PDCP entity in the receiving side of </w:t>
      </w:r>
      <w:r w:rsidR="009A2A21">
        <w:rPr>
          <w:rFonts w:eastAsiaTheme="minorEastAsia"/>
          <w:sz w:val="20"/>
          <w:lang w:eastAsia="zh-CN"/>
        </w:rPr>
        <w:t xml:space="preserve">the </w:t>
      </w:r>
      <w:r w:rsidR="004B0196" w:rsidRPr="0027036B">
        <w:rPr>
          <w:rFonts w:eastAsiaTheme="minorEastAsia"/>
          <w:sz w:val="20"/>
          <w:lang w:eastAsia="zh-CN"/>
        </w:rPr>
        <w:t xml:space="preserve">last hop (e.g. DgNB or UE) due to that these packets </w:t>
      </w:r>
      <w:r w:rsidR="009A2A21" w:rsidRPr="0027036B">
        <w:rPr>
          <w:rFonts w:eastAsiaTheme="minorEastAsia"/>
          <w:sz w:val="20"/>
          <w:lang w:eastAsia="zh-CN"/>
        </w:rPr>
        <w:t>ar</w:t>
      </w:r>
      <w:r w:rsidR="009A2A21">
        <w:rPr>
          <w:rFonts w:eastAsiaTheme="minorEastAsia"/>
          <w:sz w:val="20"/>
          <w:lang w:eastAsia="zh-CN"/>
        </w:rPr>
        <w:t>riving</w:t>
      </w:r>
      <w:r w:rsidR="009A2A21" w:rsidRPr="0027036B">
        <w:rPr>
          <w:rFonts w:eastAsiaTheme="minorEastAsia"/>
          <w:sz w:val="20"/>
          <w:lang w:eastAsia="zh-CN"/>
        </w:rPr>
        <w:t xml:space="preserve"> </w:t>
      </w:r>
      <w:r w:rsidR="004B0196" w:rsidRPr="0027036B">
        <w:rPr>
          <w:rFonts w:eastAsiaTheme="minorEastAsia"/>
          <w:sz w:val="20"/>
          <w:lang w:eastAsia="zh-CN"/>
        </w:rPr>
        <w:t>out</w:t>
      </w:r>
      <w:r w:rsidR="009A2A21">
        <w:rPr>
          <w:rFonts w:eastAsiaTheme="minorEastAsia"/>
          <w:sz w:val="20"/>
          <w:lang w:eastAsia="zh-CN"/>
        </w:rPr>
        <w:t>side</w:t>
      </w:r>
      <w:r w:rsidR="004B0196" w:rsidRPr="0027036B">
        <w:rPr>
          <w:rFonts w:eastAsiaTheme="minorEastAsia"/>
          <w:sz w:val="20"/>
          <w:lang w:eastAsia="zh-CN"/>
        </w:rPr>
        <w:t xml:space="preserve"> of </w:t>
      </w:r>
      <w:r w:rsidR="009A2A21">
        <w:rPr>
          <w:rFonts w:eastAsiaTheme="minorEastAsia"/>
          <w:sz w:val="20"/>
          <w:lang w:eastAsia="zh-CN"/>
        </w:rPr>
        <w:t xml:space="preserve">the </w:t>
      </w:r>
      <w:r w:rsidR="004B0196" w:rsidRPr="0027036B">
        <w:rPr>
          <w:rFonts w:eastAsiaTheme="minorEastAsia" w:hint="eastAsia"/>
          <w:sz w:val="20"/>
          <w:lang w:eastAsia="zh-CN"/>
        </w:rPr>
        <w:t>reordering</w:t>
      </w:r>
      <w:r w:rsidR="004B0196" w:rsidRPr="0027036B">
        <w:rPr>
          <w:rFonts w:eastAsiaTheme="minorEastAsia"/>
          <w:sz w:val="20"/>
          <w:lang w:eastAsia="zh-CN"/>
        </w:rPr>
        <w:t xml:space="preserve"> window</w:t>
      </w:r>
      <w:r w:rsidR="004B0196" w:rsidRPr="0027036B">
        <w:rPr>
          <w:rFonts w:eastAsiaTheme="minorEastAsia" w:hint="eastAsia"/>
          <w:sz w:val="20"/>
          <w:lang w:eastAsia="zh-CN"/>
        </w:rPr>
        <w:t xml:space="preserve">. </w:t>
      </w:r>
    </w:p>
    <w:p w14:paraId="077BAFA3" w14:textId="6EDEECA5" w:rsidR="005D4F35" w:rsidRDefault="005D4F35" w:rsidP="005D4F35">
      <w:pPr>
        <w:jc w:val="both"/>
        <w:rPr>
          <w:rFonts w:eastAsiaTheme="minorEastAsia"/>
          <w:sz w:val="20"/>
          <w:lang w:eastAsia="zh-CN"/>
        </w:rPr>
      </w:pPr>
      <w:r>
        <w:rPr>
          <w:rFonts w:eastAsiaTheme="minorEastAsia"/>
          <w:sz w:val="20"/>
          <w:lang w:eastAsia="zh-CN"/>
        </w:rPr>
        <w:t xml:space="preserve">For example, as shown in </w:t>
      </w:r>
      <w:r w:rsidRPr="005D4F35">
        <w:rPr>
          <w:rFonts w:eastAsiaTheme="minorEastAsia"/>
          <w:sz w:val="20"/>
          <w:lang w:eastAsia="zh-CN"/>
        </w:rPr>
        <w:fldChar w:fldCharType="begin"/>
      </w:r>
      <w:r w:rsidRPr="005D4F35">
        <w:rPr>
          <w:rFonts w:eastAsiaTheme="minorEastAsia"/>
          <w:sz w:val="20"/>
          <w:lang w:eastAsia="zh-CN"/>
        </w:rPr>
        <w:instrText xml:space="preserve"> REF _Ref516585750 \h  \* MERGEFORMAT </w:instrText>
      </w:r>
      <w:r w:rsidRPr="005D4F35">
        <w:rPr>
          <w:rFonts w:eastAsiaTheme="minorEastAsia"/>
          <w:sz w:val="20"/>
          <w:lang w:eastAsia="zh-CN"/>
        </w:rPr>
      </w:r>
      <w:r w:rsidRPr="005D4F35">
        <w:rPr>
          <w:rFonts w:eastAsiaTheme="minorEastAsia"/>
          <w:sz w:val="20"/>
          <w:lang w:eastAsia="zh-CN"/>
        </w:rPr>
        <w:fldChar w:fldCharType="separate"/>
      </w:r>
      <w:r w:rsidRPr="005D4F35">
        <w:rPr>
          <w:sz w:val="20"/>
        </w:rPr>
        <w:t xml:space="preserve">Figure </w:t>
      </w:r>
      <w:r w:rsidRPr="005D4F35">
        <w:rPr>
          <w:noProof/>
          <w:sz w:val="20"/>
        </w:rPr>
        <w:t>1</w:t>
      </w:r>
      <w:r w:rsidRPr="005D4F35">
        <w:rPr>
          <w:rFonts w:eastAsiaTheme="minorEastAsia"/>
          <w:sz w:val="20"/>
          <w:lang w:eastAsia="zh-CN"/>
        </w:rPr>
        <w:fldChar w:fldCharType="end"/>
      </w:r>
      <w:r>
        <w:rPr>
          <w:rFonts w:eastAsiaTheme="minorEastAsia"/>
          <w:sz w:val="20"/>
          <w:lang w:eastAsia="zh-CN"/>
        </w:rPr>
        <w:t xml:space="preserve">, the </w:t>
      </w:r>
      <w:bookmarkStart w:id="10" w:name="OLE_LINK18"/>
      <w:r>
        <w:rPr>
          <w:rFonts w:eastAsiaTheme="minorEastAsia"/>
          <w:sz w:val="20"/>
          <w:lang w:eastAsia="zh-CN"/>
        </w:rPr>
        <w:t xml:space="preserve">No. N+1 </w:t>
      </w:r>
      <w:r w:rsidR="00AF427A">
        <w:rPr>
          <w:rFonts w:eastAsiaTheme="minorEastAsia"/>
          <w:sz w:val="20"/>
          <w:lang w:eastAsia="zh-CN"/>
        </w:rPr>
        <w:t xml:space="preserve">PDCP </w:t>
      </w:r>
      <w:r>
        <w:rPr>
          <w:rFonts w:eastAsiaTheme="minorEastAsia"/>
          <w:sz w:val="20"/>
          <w:lang w:eastAsia="zh-CN"/>
        </w:rPr>
        <w:t>PDU</w:t>
      </w:r>
      <w:bookmarkEnd w:id="10"/>
      <w:r>
        <w:rPr>
          <w:rFonts w:eastAsiaTheme="minorEastAsia"/>
          <w:sz w:val="20"/>
          <w:lang w:eastAsia="zh-CN"/>
        </w:rPr>
        <w:t xml:space="preserve"> arrives </w:t>
      </w:r>
      <w:r w:rsidR="009A2A21">
        <w:rPr>
          <w:rFonts w:eastAsiaTheme="minorEastAsia"/>
          <w:sz w:val="20"/>
          <w:lang w:eastAsia="zh-CN"/>
        </w:rPr>
        <w:t xml:space="preserve">at </w:t>
      </w:r>
      <w:r>
        <w:rPr>
          <w:rFonts w:eastAsiaTheme="minorEastAsia"/>
          <w:sz w:val="20"/>
          <w:lang w:eastAsia="zh-CN"/>
        </w:rPr>
        <w:t xml:space="preserve">IAB node 2 out of order in the first hop, and it will be forwarded to IAB donor via IAB node 1. However, when the No. N+1 </w:t>
      </w:r>
      <w:r w:rsidR="00AF427A">
        <w:rPr>
          <w:rFonts w:eastAsiaTheme="minorEastAsia"/>
          <w:sz w:val="20"/>
          <w:lang w:eastAsia="zh-CN"/>
        </w:rPr>
        <w:t xml:space="preserve">PDCP </w:t>
      </w:r>
      <w:r>
        <w:rPr>
          <w:rFonts w:eastAsiaTheme="minorEastAsia"/>
          <w:sz w:val="20"/>
          <w:lang w:eastAsia="zh-CN"/>
        </w:rPr>
        <w:t>PDU arrives at IAB donor, it is not in the range of the current reordering window which is [1,</w:t>
      </w:r>
      <w:r w:rsidR="00AF427A">
        <w:rPr>
          <w:rFonts w:eastAsiaTheme="minorEastAsia"/>
          <w:sz w:val="20"/>
          <w:lang w:eastAsia="zh-CN"/>
        </w:rPr>
        <w:t xml:space="preserve"> </w:t>
      </w:r>
      <w:r>
        <w:rPr>
          <w:rFonts w:eastAsiaTheme="minorEastAsia"/>
          <w:sz w:val="20"/>
          <w:lang w:eastAsia="zh-CN"/>
        </w:rPr>
        <w:t xml:space="preserve">N], </w:t>
      </w:r>
      <w:r w:rsidR="00AF427A">
        <w:rPr>
          <w:rFonts w:eastAsiaTheme="minorEastAsia"/>
          <w:sz w:val="20"/>
          <w:lang w:eastAsia="zh-CN"/>
        </w:rPr>
        <w:t>and thus</w:t>
      </w:r>
      <w:r>
        <w:rPr>
          <w:rFonts w:eastAsiaTheme="minorEastAsia"/>
          <w:sz w:val="20"/>
          <w:lang w:eastAsia="zh-CN"/>
        </w:rPr>
        <w:t xml:space="preserve"> it may be discarded although it is transmitted correctly across every hop. </w:t>
      </w:r>
    </w:p>
    <w:p w14:paraId="52A7B947" w14:textId="792958B2" w:rsidR="005D4F35" w:rsidRPr="005D4F35" w:rsidRDefault="00E40CAE" w:rsidP="004B0196">
      <w:pPr>
        <w:jc w:val="both"/>
        <w:rPr>
          <w:rFonts w:eastAsiaTheme="minorEastAsia"/>
          <w:sz w:val="20"/>
          <w:lang w:eastAsia="zh-CN"/>
        </w:rPr>
      </w:pPr>
      <w:r>
        <w:rPr>
          <w:rFonts w:eastAsiaTheme="minorEastAsia"/>
          <w:sz w:val="20"/>
          <w:lang w:eastAsia="zh-CN"/>
        </w:rPr>
        <w:lastRenderedPageBreak/>
        <w:t>I</w:t>
      </w:r>
      <w:r>
        <w:rPr>
          <w:rFonts w:eastAsiaTheme="minorEastAsia" w:hint="eastAsia"/>
          <w:sz w:val="20"/>
          <w:lang w:eastAsia="zh-CN"/>
        </w:rPr>
        <w:t xml:space="preserve">n </w:t>
      </w:r>
      <w:r>
        <w:rPr>
          <w:rFonts w:eastAsiaTheme="minorEastAsia"/>
          <w:sz w:val="20"/>
          <w:lang w:eastAsia="zh-CN"/>
        </w:rPr>
        <w:t xml:space="preserve">contrast, if E2E ARQ is used, </w:t>
      </w:r>
      <w:r w:rsidR="00BB56B3">
        <w:rPr>
          <w:rFonts w:eastAsiaTheme="minorEastAsia"/>
          <w:sz w:val="20"/>
          <w:lang w:eastAsia="zh-CN"/>
        </w:rPr>
        <w:t xml:space="preserve">such </w:t>
      </w:r>
      <w:r w:rsidR="009A2A21">
        <w:rPr>
          <w:rFonts w:eastAsiaTheme="minorEastAsia"/>
          <w:sz w:val="20"/>
          <w:lang w:eastAsia="zh-CN"/>
        </w:rPr>
        <w:t xml:space="preserve">a </w:t>
      </w:r>
      <w:r w:rsidR="00BB56B3">
        <w:rPr>
          <w:rFonts w:eastAsiaTheme="minorEastAsia"/>
          <w:sz w:val="20"/>
          <w:lang w:eastAsia="zh-CN"/>
        </w:rPr>
        <w:t xml:space="preserve">problem can be avoided, due to </w:t>
      </w:r>
      <w:r w:rsidR="009A2A21">
        <w:rPr>
          <w:rFonts w:eastAsiaTheme="minorEastAsia"/>
          <w:sz w:val="20"/>
          <w:lang w:eastAsia="zh-CN"/>
        </w:rPr>
        <w:t xml:space="preserve">the fact </w:t>
      </w:r>
      <w:r w:rsidR="00BB56B3">
        <w:rPr>
          <w:rFonts w:eastAsiaTheme="minorEastAsia"/>
          <w:sz w:val="20"/>
          <w:lang w:eastAsia="zh-CN"/>
        </w:rPr>
        <w:t xml:space="preserve">that the </w:t>
      </w:r>
      <w:r w:rsidR="00D850D8">
        <w:rPr>
          <w:rFonts w:eastAsiaTheme="minorEastAsia"/>
          <w:sz w:val="20"/>
          <w:lang w:eastAsia="zh-CN"/>
        </w:rPr>
        <w:t>RLC ACK</w:t>
      </w:r>
      <w:r w:rsidR="00D850D8">
        <w:rPr>
          <w:rFonts w:eastAsiaTheme="minorEastAsia" w:hint="eastAsia"/>
          <w:sz w:val="20"/>
          <w:lang w:eastAsia="zh-CN"/>
        </w:rPr>
        <w:t>/</w:t>
      </w:r>
      <w:r w:rsidR="00D850D8">
        <w:rPr>
          <w:rFonts w:eastAsiaTheme="minorEastAsia"/>
          <w:sz w:val="20"/>
          <w:lang w:eastAsia="zh-CN"/>
        </w:rPr>
        <w:t xml:space="preserve">NACK feedback is sent from the AM RLC entity in the node which also have </w:t>
      </w:r>
      <w:r w:rsidR="009A2A21">
        <w:rPr>
          <w:rFonts w:eastAsiaTheme="minorEastAsia"/>
          <w:sz w:val="20"/>
          <w:lang w:eastAsia="zh-CN"/>
        </w:rPr>
        <w:t xml:space="preserve">a </w:t>
      </w:r>
      <w:r w:rsidR="00D850D8">
        <w:rPr>
          <w:rFonts w:eastAsiaTheme="minorEastAsia"/>
          <w:sz w:val="20"/>
          <w:lang w:eastAsia="zh-CN"/>
        </w:rPr>
        <w:t>corresponding PDCP entity</w:t>
      </w:r>
      <w:r w:rsidR="003529E0">
        <w:rPr>
          <w:rFonts w:eastAsiaTheme="minorEastAsia"/>
          <w:sz w:val="20"/>
          <w:lang w:eastAsia="zh-CN"/>
        </w:rPr>
        <w:t>. As a result, the</w:t>
      </w:r>
      <w:r w:rsidR="003E7067">
        <w:rPr>
          <w:rFonts w:eastAsiaTheme="minorEastAsia"/>
          <w:sz w:val="20"/>
          <w:lang w:eastAsia="zh-CN"/>
        </w:rPr>
        <w:t xml:space="preserve"> PDCP entity of</w:t>
      </w:r>
      <w:r w:rsidR="003529E0">
        <w:rPr>
          <w:rFonts w:eastAsiaTheme="minorEastAsia"/>
          <w:sz w:val="20"/>
          <w:lang w:eastAsia="zh-CN"/>
        </w:rPr>
        <w:t xml:space="preserve"> transmit side won’t send PDU</w:t>
      </w:r>
      <w:r w:rsidR="009A2A21">
        <w:rPr>
          <w:rFonts w:eastAsiaTheme="minorEastAsia"/>
          <w:sz w:val="20"/>
          <w:lang w:eastAsia="zh-CN"/>
        </w:rPr>
        <w:t>s</w:t>
      </w:r>
      <w:r w:rsidR="003529E0">
        <w:rPr>
          <w:rFonts w:eastAsiaTheme="minorEastAsia"/>
          <w:sz w:val="20"/>
          <w:lang w:eastAsia="zh-CN"/>
        </w:rPr>
        <w:t xml:space="preserve"> whose SN is larger than the </w:t>
      </w:r>
      <w:r w:rsidR="003E7067">
        <w:rPr>
          <w:rFonts w:eastAsiaTheme="minorEastAsia"/>
          <w:sz w:val="20"/>
          <w:lang w:eastAsia="zh-CN"/>
        </w:rPr>
        <w:t>upper edge of the reordering window of the receiving side.</w:t>
      </w:r>
      <w:r w:rsidR="003529E0">
        <w:rPr>
          <w:rFonts w:eastAsiaTheme="minorEastAsia"/>
          <w:sz w:val="20"/>
          <w:lang w:eastAsia="zh-CN"/>
        </w:rPr>
        <w:t xml:space="preserve"> </w:t>
      </w:r>
      <w:r w:rsidR="00D850D8">
        <w:rPr>
          <w:rFonts w:eastAsiaTheme="minorEastAsia"/>
          <w:sz w:val="20"/>
          <w:lang w:eastAsia="zh-CN"/>
        </w:rPr>
        <w:t xml:space="preserve"> </w:t>
      </w:r>
    </w:p>
    <w:p w14:paraId="253FF724" w14:textId="4170D416" w:rsidR="003E7067" w:rsidRDefault="00BE1B81" w:rsidP="0081737E">
      <w:pPr>
        <w:rPr>
          <w:rFonts w:eastAsiaTheme="minorEastAsia"/>
          <w:b/>
          <w:sz w:val="20"/>
          <w:lang w:eastAsia="zh-CN"/>
        </w:rPr>
      </w:pPr>
      <w:r>
        <w:rPr>
          <w:rFonts w:eastAsiaTheme="minorEastAsia"/>
          <w:b/>
          <w:sz w:val="20"/>
          <w:lang w:eastAsia="zh-CN"/>
        </w:rPr>
        <w:t>Observation 1</w:t>
      </w:r>
      <w:r w:rsidR="004B0196" w:rsidRPr="00AE674E">
        <w:rPr>
          <w:rFonts w:eastAsiaTheme="minorEastAsia"/>
          <w:b/>
          <w:sz w:val="20"/>
          <w:lang w:eastAsia="zh-CN"/>
        </w:rPr>
        <w:t xml:space="preserve">: </w:t>
      </w:r>
      <w:r w:rsidR="004B0196">
        <w:rPr>
          <w:rFonts w:eastAsiaTheme="minorEastAsia"/>
          <w:b/>
          <w:sz w:val="20"/>
          <w:lang w:eastAsia="zh-CN"/>
        </w:rPr>
        <w:t>Hop-by-Hop ARQ has a risk of data lo</w:t>
      </w:r>
      <w:r w:rsidR="00D51E6B">
        <w:rPr>
          <w:rFonts w:eastAsiaTheme="minorEastAsia"/>
          <w:b/>
          <w:sz w:val="20"/>
          <w:lang w:eastAsia="zh-CN"/>
        </w:rPr>
        <w:t>s</w:t>
      </w:r>
      <w:r w:rsidR="004B0196">
        <w:rPr>
          <w:rFonts w:eastAsiaTheme="minorEastAsia"/>
          <w:b/>
          <w:sz w:val="20"/>
          <w:lang w:eastAsia="zh-CN"/>
        </w:rPr>
        <w:t>s due to</w:t>
      </w:r>
      <w:r w:rsidR="003E7067">
        <w:rPr>
          <w:rFonts w:eastAsiaTheme="minorEastAsia"/>
          <w:b/>
          <w:sz w:val="20"/>
          <w:lang w:eastAsia="zh-CN"/>
        </w:rPr>
        <w:t xml:space="preserve"> out of reordering window issue, while E2E ARQ won’t arouse such problem.</w:t>
      </w:r>
    </w:p>
    <w:p w14:paraId="208538F8" w14:textId="030A17BA" w:rsidR="0081737E" w:rsidRPr="004527E0" w:rsidRDefault="0081737E" w:rsidP="001027AE">
      <w:pPr>
        <w:pStyle w:val="Heading2"/>
        <w:numPr>
          <w:ilvl w:val="1"/>
          <w:numId w:val="17"/>
        </w:numPr>
        <w:ind w:left="567"/>
        <w:rPr>
          <w:rFonts w:eastAsiaTheme="minorEastAsia"/>
          <w:b/>
          <w:sz w:val="20"/>
          <w:lang w:eastAsia="zh-CN"/>
        </w:rPr>
      </w:pPr>
      <w:r w:rsidRPr="001027AE">
        <w:rPr>
          <w:rStyle w:val="eop"/>
          <w:rFonts w:ascii="Microsoft YaHei" w:eastAsia="Microsoft YaHei" w:hAnsi="Microsoft YaHei" w:cs="Arial"/>
          <w:lang w:eastAsia="ko-KR"/>
        </w:rPr>
        <w:t>Lossless data transmission when link</w:t>
      </w:r>
      <w:r w:rsidR="009A2A21">
        <w:rPr>
          <w:rStyle w:val="eop"/>
          <w:rFonts w:ascii="Microsoft YaHei" w:eastAsia="Microsoft YaHei" w:hAnsi="Microsoft YaHei" w:cs="Arial"/>
          <w:lang w:eastAsia="ko-KR"/>
        </w:rPr>
        <w:t>s</w:t>
      </w:r>
      <w:r w:rsidRPr="001027AE">
        <w:rPr>
          <w:rStyle w:val="eop"/>
          <w:rFonts w:ascii="Microsoft YaHei" w:eastAsia="Microsoft YaHei" w:hAnsi="Microsoft YaHei" w:cs="Arial"/>
          <w:lang w:eastAsia="ko-KR"/>
        </w:rPr>
        <w:t xml:space="preserve"> switch</w:t>
      </w:r>
    </w:p>
    <w:p w14:paraId="7619A5E1" w14:textId="50CB102F" w:rsidR="002133FA" w:rsidRDefault="00B956FC" w:rsidP="00055507">
      <w:pPr>
        <w:jc w:val="both"/>
        <w:rPr>
          <w:rFonts w:eastAsiaTheme="minorEastAsia"/>
          <w:sz w:val="20"/>
          <w:lang w:eastAsia="zh-CN"/>
        </w:rPr>
      </w:pPr>
      <w:r w:rsidRPr="0027036B">
        <w:rPr>
          <w:rFonts w:eastAsiaTheme="minorEastAsia"/>
          <w:sz w:val="20"/>
          <w:lang w:eastAsia="zh-CN"/>
        </w:rPr>
        <w:t xml:space="preserve">With the ARQ mechanism </w:t>
      </w:r>
      <w:r w:rsidR="00C94A41">
        <w:rPr>
          <w:rFonts w:eastAsiaTheme="minorEastAsia"/>
          <w:sz w:val="20"/>
          <w:lang w:eastAsia="zh-CN"/>
        </w:rPr>
        <w:t>conduc</w:t>
      </w:r>
      <w:r w:rsidRPr="0027036B">
        <w:rPr>
          <w:rFonts w:eastAsiaTheme="minorEastAsia"/>
          <w:sz w:val="20"/>
          <w:lang w:eastAsia="zh-CN"/>
        </w:rPr>
        <w:t xml:space="preserve">ted in two </w:t>
      </w:r>
      <w:r w:rsidR="00C94A41">
        <w:rPr>
          <w:rFonts w:eastAsiaTheme="minorEastAsia"/>
          <w:sz w:val="20"/>
          <w:lang w:eastAsia="zh-CN"/>
        </w:rPr>
        <w:t>p</w:t>
      </w:r>
      <w:r w:rsidRPr="0027036B">
        <w:rPr>
          <w:rFonts w:eastAsiaTheme="minorEastAsia"/>
          <w:sz w:val="20"/>
          <w:lang w:eastAsia="zh-CN"/>
        </w:rPr>
        <w:t xml:space="preserve">eer AM RLC entities, If RLC ACK is received from </w:t>
      </w:r>
      <w:r w:rsidR="009A2A21">
        <w:rPr>
          <w:rFonts w:eastAsiaTheme="minorEastAsia"/>
          <w:sz w:val="20"/>
          <w:lang w:eastAsia="zh-CN"/>
        </w:rPr>
        <w:t xml:space="preserve">the </w:t>
      </w:r>
      <w:r w:rsidRPr="0027036B">
        <w:rPr>
          <w:rFonts w:eastAsiaTheme="minorEastAsia"/>
          <w:sz w:val="20"/>
          <w:lang w:eastAsia="zh-CN"/>
        </w:rPr>
        <w:t xml:space="preserve">peer RLC entity, the buffered RLC </w:t>
      </w:r>
      <w:r w:rsidR="00C94A41">
        <w:rPr>
          <w:rFonts w:eastAsiaTheme="minorEastAsia"/>
          <w:sz w:val="20"/>
          <w:lang w:eastAsia="zh-CN"/>
        </w:rPr>
        <w:t>S</w:t>
      </w:r>
      <w:r w:rsidRPr="0027036B">
        <w:rPr>
          <w:rFonts w:eastAsiaTheme="minorEastAsia"/>
          <w:sz w:val="20"/>
          <w:lang w:eastAsia="zh-CN"/>
        </w:rPr>
        <w:t xml:space="preserve">DU in </w:t>
      </w:r>
      <w:r w:rsidR="009A2A21">
        <w:rPr>
          <w:rFonts w:eastAsiaTheme="minorEastAsia"/>
          <w:sz w:val="20"/>
          <w:lang w:eastAsia="zh-CN"/>
        </w:rPr>
        <w:t xml:space="preserve">the </w:t>
      </w:r>
      <w:r w:rsidRPr="0027036B">
        <w:rPr>
          <w:rFonts w:eastAsiaTheme="minorEastAsia"/>
          <w:sz w:val="20"/>
          <w:lang w:eastAsia="zh-CN"/>
        </w:rPr>
        <w:t xml:space="preserve">transmitting side </w:t>
      </w:r>
      <w:r w:rsidR="00C94A41">
        <w:rPr>
          <w:rFonts w:eastAsiaTheme="minorEastAsia"/>
          <w:sz w:val="20"/>
          <w:lang w:eastAsia="zh-CN"/>
        </w:rPr>
        <w:t>may</w:t>
      </w:r>
      <w:r w:rsidRPr="0027036B">
        <w:rPr>
          <w:rFonts w:eastAsiaTheme="minorEastAsia"/>
          <w:sz w:val="20"/>
          <w:lang w:eastAsia="zh-CN"/>
        </w:rPr>
        <w:t xml:space="preserve"> be deleted to clear the buffer in time. Thus, if hop-by-hop ARQ is adopted in multi-hop IAB network, there is a risk that if some intermediate IAB nodes suffer link failure</w:t>
      </w:r>
      <w:r w:rsidR="006D2353">
        <w:rPr>
          <w:rFonts w:eastAsiaTheme="minorEastAsia"/>
          <w:sz w:val="20"/>
          <w:lang w:eastAsia="zh-CN"/>
        </w:rPr>
        <w:t xml:space="preserve"> and </w:t>
      </w:r>
      <w:r w:rsidR="00DB532D">
        <w:rPr>
          <w:rFonts w:eastAsiaTheme="minorEastAsia"/>
          <w:sz w:val="20"/>
          <w:lang w:eastAsia="zh-CN"/>
        </w:rPr>
        <w:t xml:space="preserve">there is a </w:t>
      </w:r>
      <w:r w:rsidR="006D2353">
        <w:rPr>
          <w:rFonts w:eastAsiaTheme="minorEastAsia"/>
          <w:sz w:val="20"/>
          <w:lang w:eastAsia="zh-CN"/>
        </w:rPr>
        <w:t xml:space="preserve">need </w:t>
      </w:r>
      <w:r w:rsidR="00DB532D">
        <w:rPr>
          <w:rFonts w:eastAsiaTheme="minorEastAsia"/>
          <w:sz w:val="20"/>
          <w:lang w:eastAsia="zh-CN"/>
        </w:rPr>
        <w:t xml:space="preserve">for </w:t>
      </w:r>
      <w:r w:rsidR="006D2353">
        <w:rPr>
          <w:rFonts w:eastAsiaTheme="minorEastAsia"/>
          <w:sz w:val="20"/>
          <w:lang w:eastAsia="zh-CN"/>
        </w:rPr>
        <w:t>backhaul link switch,</w:t>
      </w:r>
      <w:r w:rsidR="007B77FE">
        <w:rPr>
          <w:rFonts w:eastAsiaTheme="minorEastAsia"/>
          <w:sz w:val="20"/>
          <w:lang w:eastAsia="zh-CN"/>
        </w:rPr>
        <w:t xml:space="preserve"> </w:t>
      </w:r>
      <w:r w:rsidRPr="0027036B">
        <w:rPr>
          <w:rFonts w:eastAsiaTheme="minorEastAsia"/>
          <w:sz w:val="20"/>
          <w:lang w:eastAsia="zh-CN"/>
        </w:rPr>
        <w:t xml:space="preserve"> </w:t>
      </w:r>
      <w:r w:rsidR="00DB532D">
        <w:rPr>
          <w:rFonts w:eastAsiaTheme="minorEastAsia"/>
          <w:sz w:val="20"/>
          <w:lang w:eastAsia="zh-CN"/>
        </w:rPr>
        <w:t xml:space="preserve">then </w:t>
      </w:r>
      <w:r w:rsidRPr="0027036B">
        <w:rPr>
          <w:rFonts w:eastAsiaTheme="minorEastAsia"/>
          <w:sz w:val="20"/>
          <w:lang w:eastAsia="zh-CN"/>
        </w:rPr>
        <w:t xml:space="preserve">many successfully received RLC </w:t>
      </w:r>
      <w:r w:rsidR="006969CA">
        <w:rPr>
          <w:rFonts w:eastAsiaTheme="minorEastAsia"/>
          <w:sz w:val="20"/>
          <w:lang w:eastAsia="zh-CN"/>
        </w:rPr>
        <w:t>S</w:t>
      </w:r>
      <w:r w:rsidRPr="0027036B">
        <w:rPr>
          <w:rFonts w:eastAsiaTheme="minorEastAsia"/>
          <w:sz w:val="20"/>
          <w:lang w:eastAsia="zh-CN"/>
        </w:rPr>
        <w:t xml:space="preserve">DUs in these IAB nodes may lost due to </w:t>
      </w:r>
      <w:r w:rsidR="00DB532D">
        <w:rPr>
          <w:rFonts w:eastAsiaTheme="minorEastAsia"/>
          <w:sz w:val="20"/>
          <w:lang w:eastAsia="zh-CN"/>
        </w:rPr>
        <w:t xml:space="preserve">the fact </w:t>
      </w:r>
      <w:r w:rsidRPr="0027036B">
        <w:rPr>
          <w:rFonts w:eastAsiaTheme="minorEastAsia"/>
          <w:sz w:val="20"/>
          <w:lang w:eastAsia="zh-CN"/>
        </w:rPr>
        <w:t xml:space="preserve">that these RLC </w:t>
      </w:r>
      <w:r w:rsidR="006969CA">
        <w:rPr>
          <w:rFonts w:eastAsiaTheme="minorEastAsia"/>
          <w:sz w:val="20"/>
          <w:lang w:eastAsia="zh-CN"/>
        </w:rPr>
        <w:t>S</w:t>
      </w:r>
      <w:r w:rsidRPr="0027036B">
        <w:rPr>
          <w:rFonts w:eastAsiaTheme="minorEastAsia"/>
          <w:sz w:val="20"/>
          <w:lang w:eastAsia="zh-CN"/>
        </w:rPr>
        <w:t xml:space="preserve">DUs have been deleted in the upstream nodes.  </w:t>
      </w:r>
      <w:r w:rsidR="006969CA">
        <w:rPr>
          <w:rFonts w:eastAsiaTheme="minorEastAsia"/>
          <w:sz w:val="20"/>
          <w:lang w:eastAsia="zh-CN"/>
        </w:rPr>
        <w:t xml:space="preserve">Even </w:t>
      </w:r>
      <w:r w:rsidR="00055507">
        <w:rPr>
          <w:rFonts w:eastAsiaTheme="minorEastAsia"/>
          <w:sz w:val="20"/>
          <w:lang w:eastAsia="zh-CN"/>
        </w:rPr>
        <w:t>if the corresponding PDCP PDUs ar</w:t>
      </w:r>
      <w:r w:rsidR="002133FA">
        <w:rPr>
          <w:rFonts w:eastAsiaTheme="minorEastAsia"/>
          <w:sz w:val="20"/>
          <w:lang w:eastAsia="zh-CN"/>
        </w:rPr>
        <w:t xml:space="preserve">e still retained at </w:t>
      </w:r>
      <w:r w:rsidR="00055507">
        <w:rPr>
          <w:rFonts w:eastAsiaTheme="minorEastAsia"/>
          <w:sz w:val="20"/>
          <w:lang w:eastAsia="zh-CN"/>
        </w:rPr>
        <w:t>the</w:t>
      </w:r>
      <w:r w:rsidR="002133FA">
        <w:rPr>
          <w:rFonts w:eastAsiaTheme="minorEastAsia"/>
          <w:sz w:val="20"/>
          <w:lang w:eastAsia="zh-CN"/>
        </w:rPr>
        <w:t xml:space="preserve"> upstr</w:t>
      </w:r>
      <w:r w:rsidR="00055507">
        <w:rPr>
          <w:rFonts w:eastAsiaTheme="minorEastAsia"/>
          <w:sz w:val="20"/>
          <w:lang w:eastAsia="zh-CN"/>
        </w:rPr>
        <w:t>eam transmitting node which has PDCP entity</w:t>
      </w:r>
      <w:r w:rsidR="002133FA">
        <w:rPr>
          <w:rFonts w:eastAsiaTheme="minorEastAsia"/>
          <w:sz w:val="20"/>
          <w:lang w:eastAsia="zh-CN"/>
        </w:rPr>
        <w:t xml:space="preserve">, </w:t>
      </w:r>
      <w:r w:rsidR="00055507">
        <w:rPr>
          <w:rFonts w:eastAsiaTheme="minorEastAsia"/>
          <w:sz w:val="20"/>
          <w:lang w:eastAsia="zh-CN"/>
        </w:rPr>
        <w:t xml:space="preserve">the PDCP entity of transmitting entity </w:t>
      </w:r>
      <w:r w:rsidR="005233A8">
        <w:rPr>
          <w:rFonts w:eastAsiaTheme="minorEastAsia"/>
          <w:sz w:val="20"/>
          <w:lang w:eastAsia="zh-CN"/>
        </w:rPr>
        <w:t xml:space="preserve">won’t </w:t>
      </w:r>
      <w:r w:rsidR="002133FA">
        <w:rPr>
          <w:rFonts w:eastAsiaTheme="minorEastAsia"/>
          <w:sz w:val="20"/>
          <w:lang w:eastAsia="zh-CN"/>
        </w:rPr>
        <w:t>retr</w:t>
      </w:r>
      <w:r w:rsidR="005233A8">
        <w:rPr>
          <w:rFonts w:eastAsiaTheme="minorEastAsia"/>
          <w:sz w:val="20"/>
          <w:lang w:eastAsia="zh-CN"/>
        </w:rPr>
        <w:t>ansmit this PDUs</w:t>
      </w:r>
      <w:r w:rsidR="002133FA">
        <w:rPr>
          <w:rFonts w:eastAsiaTheme="minorEastAsia"/>
          <w:sz w:val="20"/>
          <w:lang w:eastAsia="zh-CN"/>
        </w:rPr>
        <w:t xml:space="preserve"> again,</w:t>
      </w:r>
      <w:r w:rsidR="00055507">
        <w:rPr>
          <w:rFonts w:eastAsiaTheme="minorEastAsia"/>
          <w:sz w:val="20"/>
          <w:lang w:eastAsia="zh-CN"/>
        </w:rPr>
        <w:t xml:space="preserve"> </w:t>
      </w:r>
      <w:r w:rsidR="002133FA">
        <w:rPr>
          <w:rFonts w:eastAsiaTheme="minorEastAsia"/>
          <w:sz w:val="20"/>
          <w:lang w:eastAsia="zh-CN"/>
        </w:rPr>
        <w:t xml:space="preserve">because the </w:t>
      </w:r>
      <w:r w:rsidR="00EF0121">
        <w:rPr>
          <w:rFonts w:eastAsiaTheme="minorEastAsia"/>
          <w:sz w:val="20"/>
          <w:lang w:eastAsia="zh-CN"/>
        </w:rPr>
        <w:t xml:space="preserve">transmission of these PDCP PDUs </w:t>
      </w:r>
      <w:r w:rsidR="00DB532D">
        <w:rPr>
          <w:rFonts w:eastAsiaTheme="minorEastAsia"/>
          <w:sz w:val="20"/>
          <w:lang w:eastAsia="zh-CN"/>
        </w:rPr>
        <w:t xml:space="preserve">have  </w:t>
      </w:r>
      <w:r w:rsidR="00EF0121">
        <w:rPr>
          <w:rFonts w:eastAsiaTheme="minorEastAsia"/>
          <w:sz w:val="20"/>
          <w:lang w:eastAsia="zh-CN"/>
        </w:rPr>
        <w:t xml:space="preserve">been confirmed by lower layers when </w:t>
      </w:r>
      <w:r w:rsidR="000F12CF">
        <w:rPr>
          <w:rFonts w:eastAsiaTheme="minorEastAsia"/>
          <w:sz w:val="20"/>
          <w:lang w:eastAsia="zh-CN"/>
        </w:rPr>
        <w:t>RLC</w:t>
      </w:r>
      <w:r w:rsidR="00EF0121">
        <w:rPr>
          <w:rFonts w:eastAsiaTheme="minorEastAsia"/>
          <w:sz w:val="20"/>
          <w:lang w:eastAsia="zh-CN"/>
        </w:rPr>
        <w:t xml:space="preserve"> ACKs</w:t>
      </w:r>
      <w:r w:rsidR="000F12CF">
        <w:rPr>
          <w:rFonts w:eastAsiaTheme="minorEastAsia"/>
          <w:sz w:val="20"/>
          <w:lang w:eastAsia="zh-CN"/>
        </w:rPr>
        <w:t xml:space="preserve"> is received</w:t>
      </w:r>
      <w:r w:rsidR="00526D2F">
        <w:rPr>
          <w:rFonts w:eastAsiaTheme="minorEastAsia"/>
          <w:sz w:val="20"/>
          <w:lang w:eastAsia="zh-CN"/>
        </w:rPr>
        <w:t xml:space="preserve"> according to existing PDCP handling</w:t>
      </w:r>
      <w:r w:rsidR="002133FA">
        <w:rPr>
          <w:rFonts w:eastAsiaTheme="minorEastAsia"/>
          <w:sz w:val="20"/>
          <w:lang w:eastAsia="zh-CN"/>
        </w:rPr>
        <w:t>.</w:t>
      </w:r>
      <w:r w:rsidR="00526D2F">
        <w:rPr>
          <w:rFonts w:eastAsiaTheme="minorEastAsia"/>
          <w:sz w:val="20"/>
          <w:lang w:eastAsia="zh-CN"/>
        </w:rPr>
        <w:t xml:space="preserve"> </w:t>
      </w:r>
    </w:p>
    <w:p w14:paraId="5883B637" w14:textId="4E06E1A0" w:rsidR="002133FA" w:rsidRDefault="006D2353" w:rsidP="00B956FC">
      <w:pPr>
        <w:jc w:val="both"/>
        <w:rPr>
          <w:rFonts w:eastAsiaTheme="minorEastAsia"/>
          <w:sz w:val="20"/>
          <w:lang w:eastAsia="zh-CN"/>
        </w:rPr>
      </w:pPr>
      <w:r>
        <w:rPr>
          <w:rFonts w:eastAsiaTheme="minorEastAsia"/>
          <w:sz w:val="20"/>
          <w:lang w:eastAsia="zh-CN"/>
        </w:rPr>
        <w:t xml:space="preserve">Although </w:t>
      </w:r>
      <w:r w:rsidR="00C12147">
        <w:rPr>
          <w:rFonts w:eastAsiaTheme="minorEastAsia"/>
          <w:sz w:val="20"/>
          <w:lang w:eastAsia="zh-CN"/>
        </w:rPr>
        <w:t xml:space="preserve">such </w:t>
      </w:r>
      <w:r w:rsidR="00DB532D">
        <w:rPr>
          <w:rFonts w:eastAsiaTheme="minorEastAsia"/>
          <w:sz w:val="20"/>
          <w:lang w:eastAsia="zh-CN"/>
        </w:rPr>
        <w:t xml:space="preserve">a </w:t>
      </w:r>
      <w:r w:rsidR="00C12147">
        <w:rPr>
          <w:rFonts w:eastAsiaTheme="minorEastAsia"/>
          <w:sz w:val="20"/>
          <w:lang w:eastAsia="zh-CN"/>
        </w:rPr>
        <w:t>problem</w:t>
      </w:r>
      <w:r>
        <w:rPr>
          <w:rFonts w:eastAsiaTheme="minorEastAsia"/>
          <w:sz w:val="20"/>
          <w:lang w:eastAsia="zh-CN"/>
        </w:rPr>
        <w:t xml:space="preserve"> can be solved</w:t>
      </w:r>
      <w:r w:rsidR="00C12147">
        <w:rPr>
          <w:rFonts w:eastAsiaTheme="minorEastAsia"/>
          <w:sz w:val="20"/>
          <w:lang w:eastAsia="zh-CN"/>
        </w:rPr>
        <w:t xml:space="preserve"> through </w:t>
      </w:r>
      <w:r w:rsidR="007B77FE">
        <w:rPr>
          <w:rFonts w:eastAsiaTheme="minorEastAsia"/>
          <w:sz w:val="20"/>
          <w:lang w:eastAsia="zh-CN"/>
        </w:rPr>
        <w:t>PDCP retransmission</w:t>
      </w:r>
      <w:r w:rsidR="00C12147">
        <w:rPr>
          <w:rFonts w:eastAsiaTheme="minorEastAsia"/>
          <w:sz w:val="20"/>
          <w:lang w:eastAsia="zh-CN"/>
        </w:rPr>
        <w:t xml:space="preserve"> </w:t>
      </w:r>
      <w:r>
        <w:rPr>
          <w:rFonts w:eastAsiaTheme="minorEastAsia"/>
          <w:sz w:val="20"/>
          <w:lang w:eastAsia="zh-CN"/>
        </w:rPr>
        <w:t xml:space="preserve">as proposed by many companies </w:t>
      </w:r>
      <w:r w:rsidR="00C12147">
        <w:rPr>
          <w:rFonts w:eastAsiaTheme="minorEastAsia"/>
          <w:sz w:val="20"/>
          <w:lang w:eastAsia="zh-CN"/>
        </w:rPr>
        <w:t>in last RAN2 meeting</w:t>
      </w:r>
      <w:r w:rsidR="00DB3023">
        <w:rPr>
          <w:rFonts w:eastAsiaTheme="minorEastAsia"/>
          <w:sz w:val="20"/>
          <w:lang w:eastAsia="zh-CN"/>
        </w:rPr>
        <w:t xml:space="preserve">, </w:t>
      </w:r>
      <w:r>
        <w:rPr>
          <w:rFonts w:eastAsiaTheme="minorEastAsia"/>
          <w:sz w:val="20"/>
          <w:lang w:eastAsia="zh-CN"/>
        </w:rPr>
        <w:t>the backward compatibility towards Rel-15 UEs is challenged.</w:t>
      </w:r>
      <w:r w:rsidR="002133FA">
        <w:rPr>
          <w:rFonts w:eastAsiaTheme="minorEastAsia"/>
          <w:sz w:val="20"/>
          <w:lang w:eastAsia="zh-CN"/>
        </w:rPr>
        <w:t xml:space="preserve"> </w:t>
      </w:r>
    </w:p>
    <w:p w14:paraId="1F6F2CC3" w14:textId="790A9203" w:rsidR="00771D6D" w:rsidRDefault="00B956FC" w:rsidP="00B956FC">
      <w:pPr>
        <w:rPr>
          <w:rFonts w:eastAsiaTheme="minorEastAsia"/>
          <w:b/>
          <w:sz w:val="20"/>
          <w:lang w:eastAsia="zh-CN"/>
        </w:rPr>
      </w:pPr>
      <w:r>
        <w:rPr>
          <w:rFonts w:eastAsiaTheme="minorEastAsia"/>
          <w:b/>
          <w:sz w:val="20"/>
          <w:lang w:eastAsia="zh-CN"/>
        </w:rPr>
        <w:t xml:space="preserve">Observation </w:t>
      </w:r>
      <w:r w:rsidR="00F5209F">
        <w:rPr>
          <w:rFonts w:eastAsiaTheme="minorEastAsia"/>
          <w:b/>
          <w:sz w:val="20"/>
          <w:lang w:eastAsia="zh-CN"/>
        </w:rPr>
        <w:t>2</w:t>
      </w:r>
      <w:r w:rsidRPr="00AE674E">
        <w:rPr>
          <w:rFonts w:eastAsiaTheme="minorEastAsia"/>
          <w:b/>
          <w:sz w:val="20"/>
          <w:lang w:eastAsia="zh-CN"/>
        </w:rPr>
        <w:t xml:space="preserve">: </w:t>
      </w:r>
      <w:r>
        <w:rPr>
          <w:rFonts w:eastAsiaTheme="minorEastAsia"/>
          <w:b/>
          <w:sz w:val="20"/>
          <w:lang w:eastAsia="zh-CN"/>
        </w:rPr>
        <w:t xml:space="preserve">Hop-by-Hop ARQ has a risk of data lose if </w:t>
      </w:r>
      <w:r w:rsidRPr="003D1C8A">
        <w:rPr>
          <w:rFonts w:eastAsiaTheme="minorEastAsia"/>
          <w:b/>
          <w:sz w:val="20"/>
          <w:lang w:eastAsia="zh-CN"/>
        </w:rPr>
        <w:t>some intermediate IAB nodes suffer link failure</w:t>
      </w:r>
      <w:r>
        <w:rPr>
          <w:rFonts w:eastAsiaTheme="minorEastAsia"/>
          <w:b/>
          <w:sz w:val="20"/>
          <w:lang w:eastAsia="zh-CN"/>
        </w:rPr>
        <w:t>.</w:t>
      </w:r>
    </w:p>
    <w:p w14:paraId="31F2345A" w14:textId="32646B44" w:rsidR="006D2353" w:rsidRPr="006D2353" w:rsidRDefault="006D2353" w:rsidP="00B956FC">
      <w:pPr>
        <w:rPr>
          <w:rStyle w:val="eop"/>
          <w:rFonts w:eastAsiaTheme="minorEastAsia"/>
          <w:b/>
          <w:sz w:val="20"/>
          <w:lang w:eastAsia="zh-CN"/>
        </w:rPr>
      </w:pPr>
      <w:r>
        <w:rPr>
          <w:rFonts w:eastAsiaTheme="minorEastAsia"/>
          <w:b/>
          <w:sz w:val="20"/>
          <w:lang w:eastAsia="zh-CN"/>
        </w:rPr>
        <w:t xml:space="preserve">Observation </w:t>
      </w:r>
      <w:r w:rsidR="00F5209F">
        <w:rPr>
          <w:rFonts w:eastAsiaTheme="minorEastAsia"/>
          <w:b/>
          <w:sz w:val="20"/>
          <w:lang w:eastAsia="zh-CN"/>
        </w:rPr>
        <w:t>3</w:t>
      </w:r>
      <w:r>
        <w:rPr>
          <w:rFonts w:eastAsiaTheme="minorEastAsia"/>
          <w:b/>
          <w:sz w:val="20"/>
          <w:lang w:eastAsia="zh-CN"/>
        </w:rPr>
        <w:t xml:space="preserve">: If PDCP retransmission is involved to ensure the lossless data transmission </w:t>
      </w:r>
      <w:r w:rsidR="00F5209F">
        <w:rPr>
          <w:rFonts w:eastAsiaTheme="minorEastAsia"/>
          <w:b/>
          <w:sz w:val="20"/>
          <w:lang w:eastAsia="zh-CN"/>
        </w:rPr>
        <w:t>with backhaul</w:t>
      </w:r>
      <w:r>
        <w:rPr>
          <w:rFonts w:eastAsiaTheme="minorEastAsia"/>
          <w:b/>
          <w:sz w:val="20"/>
          <w:lang w:eastAsia="zh-CN"/>
        </w:rPr>
        <w:t xml:space="preserve"> link switch, </w:t>
      </w:r>
      <w:r w:rsidR="00430925">
        <w:rPr>
          <w:rFonts w:eastAsiaTheme="minorEastAsia"/>
          <w:b/>
          <w:sz w:val="20"/>
          <w:lang w:eastAsia="zh-CN"/>
        </w:rPr>
        <w:t xml:space="preserve">the </w:t>
      </w:r>
      <w:r>
        <w:rPr>
          <w:rFonts w:eastAsiaTheme="minorEastAsia"/>
          <w:b/>
          <w:sz w:val="20"/>
          <w:lang w:eastAsia="zh-CN"/>
        </w:rPr>
        <w:t xml:space="preserve">backward compatibility towards Rel-15 UE </w:t>
      </w:r>
      <w:r w:rsidR="00526D2F">
        <w:rPr>
          <w:rFonts w:eastAsiaTheme="minorEastAsia"/>
          <w:b/>
          <w:sz w:val="20"/>
          <w:lang w:eastAsia="zh-CN"/>
        </w:rPr>
        <w:t>is</w:t>
      </w:r>
      <w:r>
        <w:rPr>
          <w:rFonts w:eastAsiaTheme="minorEastAsia"/>
          <w:b/>
          <w:sz w:val="20"/>
          <w:lang w:eastAsia="zh-CN"/>
        </w:rPr>
        <w:t xml:space="preserve"> challenged.</w:t>
      </w:r>
    </w:p>
    <w:p w14:paraId="5E67882A" w14:textId="3D938726" w:rsidR="007C7B31" w:rsidRPr="00144DAE" w:rsidRDefault="00144DAE" w:rsidP="00A31F26">
      <w:pPr>
        <w:pStyle w:val="Heading2"/>
        <w:numPr>
          <w:ilvl w:val="1"/>
          <w:numId w:val="17"/>
        </w:numPr>
        <w:ind w:left="567"/>
        <w:rPr>
          <w:rFonts w:ascii="Microsoft YaHei" w:eastAsia="Microsoft YaHei" w:hAnsi="Microsoft YaHei" w:cs="Microsoft YaHei"/>
          <w:lang w:eastAsia="zh-CN"/>
        </w:rPr>
      </w:pPr>
      <w:r w:rsidRPr="00144DAE">
        <w:rPr>
          <w:rStyle w:val="eop"/>
          <w:rFonts w:ascii="Microsoft YaHei" w:eastAsia="Microsoft YaHei" w:hAnsi="Microsoft YaHei" w:cs="Arial"/>
          <w:lang w:eastAsia="ko-KR"/>
        </w:rPr>
        <w:t>Operational impact for IAB-node to IAB-donor upgrades</w:t>
      </w:r>
    </w:p>
    <w:p w14:paraId="4877343E" w14:textId="20E90E77" w:rsidR="006B6DE5" w:rsidRDefault="003D4A89" w:rsidP="002E54D0">
      <w:pPr>
        <w:jc w:val="both"/>
        <w:rPr>
          <w:rFonts w:eastAsiaTheme="minorEastAsia"/>
          <w:sz w:val="20"/>
          <w:lang w:eastAsia="zh-CN"/>
        </w:rPr>
      </w:pPr>
      <w:r>
        <w:rPr>
          <w:rFonts w:eastAsiaTheme="minorEastAsia"/>
          <w:sz w:val="20"/>
          <w:lang w:eastAsia="zh-CN"/>
        </w:rPr>
        <w:t>According to the discussion in</w:t>
      </w:r>
      <w:r w:rsidR="00F5209F">
        <w:rPr>
          <w:rFonts w:eastAsiaTheme="minorEastAsia"/>
          <w:sz w:val="20"/>
          <w:lang w:eastAsia="zh-CN"/>
        </w:rPr>
        <w:t xml:space="preserve"> recent</w:t>
      </w:r>
      <w:r>
        <w:rPr>
          <w:rFonts w:eastAsiaTheme="minorEastAsia"/>
          <w:sz w:val="20"/>
          <w:lang w:eastAsia="zh-CN"/>
        </w:rPr>
        <w:t xml:space="preserve"> RAN2</w:t>
      </w:r>
      <w:r w:rsidR="00F5209F">
        <w:rPr>
          <w:rFonts w:eastAsiaTheme="minorEastAsia"/>
          <w:sz w:val="20"/>
          <w:lang w:eastAsia="zh-CN"/>
        </w:rPr>
        <w:t xml:space="preserve"> meetings, </w:t>
      </w:r>
      <w:r w:rsidR="00DB532D">
        <w:rPr>
          <w:rFonts w:eastAsiaTheme="minorEastAsia"/>
          <w:sz w:val="20"/>
          <w:lang w:eastAsia="zh-CN"/>
        </w:rPr>
        <w:t xml:space="preserve">some </w:t>
      </w:r>
      <w:r w:rsidR="00F5209F">
        <w:rPr>
          <w:rFonts w:eastAsiaTheme="minorEastAsia"/>
          <w:sz w:val="20"/>
          <w:lang w:eastAsia="zh-CN"/>
        </w:rPr>
        <w:t>requirement</w:t>
      </w:r>
      <w:r w:rsidR="00DB532D">
        <w:rPr>
          <w:rFonts w:eastAsiaTheme="minorEastAsia"/>
          <w:sz w:val="20"/>
          <w:lang w:eastAsia="zh-CN"/>
        </w:rPr>
        <w:t>s</w:t>
      </w:r>
      <w:r w:rsidR="00F5209F">
        <w:rPr>
          <w:rFonts w:eastAsiaTheme="minorEastAsia"/>
          <w:sz w:val="20"/>
          <w:lang w:eastAsia="zh-CN"/>
        </w:rPr>
        <w:t xml:space="preserve"> about the upgrad</w:t>
      </w:r>
      <w:r w:rsidR="00DB532D">
        <w:rPr>
          <w:rFonts w:eastAsiaTheme="minorEastAsia"/>
          <w:sz w:val="20"/>
          <w:lang w:eastAsia="zh-CN"/>
        </w:rPr>
        <w:t>ability</w:t>
      </w:r>
      <w:r w:rsidR="00355E57">
        <w:rPr>
          <w:rFonts w:eastAsiaTheme="minorEastAsia"/>
          <w:sz w:val="20"/>
          <w:lang w:eastAsia="zh-CN"/>
        </w:rPr>
        <w:t xml:space="preserve"> of </w:t>
      </w:r>
      <w:r w:rsidR="00DB532D">
        <w:rPr>
          <w:rFonts w:eastAsiaTheme="minorEastAsia"/>
          <w:sz w:val="20"/>
          <w:lang w:eastAsia="zh-CN"/>
        </w:rPr>
        <w:t xml:space="preserve">an </w:t>
      </w:r>
      <w:r w:rsidR="00355E57">
        <w:rPr>
          <w:rFonts w:eastAsiaTheme="minorEastAsia"/>
          <w:sz w:val="20"/>
          <w:lang w:eastAsia="zh-CN"/>
        </w:rPr>
        <w:t>IAB node ha</w:t>
      </w:r>
      <w:r w:rsidR="00DB532D">
        <w:rPr>
          <w:rFonts w:eastAsiaTheme="minorEastAsia"/>
          <w:sz w:val="20"/>
          <w:lang w:eastAsia="zh-CN"/>
        </w:rPr>
        <w:t>ve</w:t>
      </w:r>
      <w:r w:rsidR="00355E57">
        <w:rPr>
          <w:rFonts w:eastAsiaTheme="minorEastAsia"/>
          <w:sz w:val="20"/>
          <w:lang w:eastAsia="zh-CN"/>
        </w:rPr>
        <w:t xml:space="preserve">s been proposed. For example, if wired backhaul is </w:t>
      </w:r>
      <w:r w:rsidR="00DB532D">
        <w:rPr>
          <w:rFonts w:eastAsiaTheme="minorEastAsia"/>
          <w:sz w:val="20"/>
          <w:lang w:eastAsia="zh-CN"/>
        </w:rPr>
        <w:t xml:space="preserve">provided </w:t>
      </w:r>
      <w:r w:rsidR="00355E57">
        <w:rPr>
          <w:rFonts w:eastAsiaTheme="minorEastAsia"/>
          <w:sz w:val="20"/>
          <w:lang w:eastAsia="zh-CN"/>
        </w:rPr>
        <w:t xml:space="preserve">towards </w:t>
      </w:r>
      <w:r w:rsidR="00DB532D">
        <w:rPr>
          <w:rFonts w:eastAsiaTheme="minorEastAsia"/>
          <w:sz w:val="20"/>
          <w:lang w:eastAsia="zh-CN"/>
        </w:rPr>
        <w:t xml:space="preserve">the </w:t>
      </w:r>
      <w:r w:rsidR="00355E57">
        <w:rPr>
          <w:rFonts w:eastAsiaTheme="minorEastAsia"/>
          <w:sz w:val="20"/>
          <w:lang w:eastAsia="zh-CN"/>
        </w:rPr>
        <w:t xml:space="preserve">IAB node, the IAB node may </w:t>
      </w:r>
      <w:r w:rsidR="00F5209F">
        <w:rPr>
          <w:rFonts w:eastAsiaTheme="minorEastAsia"/>
          <w:sz w:val="20"/>
          <w:lang w:eastAsia="zh-CN"/>
        </w:rPr>
        <w:t>n</w:t>
      </w:r>
      <w:r w:rsidR="00355E57">
        <w:rPr>
          <w:rFonts w:eastAsiaTheme="minorEastAsia"/>
          <w:sz w:val="20"/>
          <w:lang w:eastAsia="zh-CN"/>
        </w:rPr>
        <w:t>eed</w:t>
      </w:r>
      <w:r w:rsidR="00F5209F">
        <w:rPr>
          <w:rFonts w:eastAsiaTheme="minorEastAsia"/>
          <w:sz w:val="20"/>
          <w:lang w:eastAsia="zh-CN"/>
        </w:rPr>
        <w:t xml:space="preserve"> to</w:t>
      </w:r>
      <w:r w:rsidR="00355E57">
        <w:rPr>
          <w:rFonts w:eastAsiaTheme="minorEastAsia"/>
          <w:sz w:val="20"/>
          <w:lang w:eastAsia="zh-CN"/>
        </w:rPr>
        <w:t xml:space="preserve"> be upgraded to a</w:t>
      </w:r>
      <w:r w:rsidR="00F5209F">
        <w:rPr>
          <w:rFonts w:eastAsiaTheme="minorEastAsia"/>
          <w:sz w:val="20"/>
          <w:lang w:eastAsia="zh-CN"/>
        </w:rPr>
        <w:t xml:space="preserve"> wired DU of IAB donor</w:t>
      </w:r>
      <w:r w:rsidR="00355E57">
        <w:rPr>
          <w:rFonts w:eastAsiaTheme="minorEastAsia"/>
          <w:sz w:val="20"/>
          <w:lang w:eastAsia="zh-CN"/>
        </w:rPr>
        <w:t>.</w:t>
      </w:r>
      <w:r w:rsidR="00F5209F">
        <w:rPr>
          <w:rFonts w:eastAsiaTheme="minorEastAsia"/>
          <w:sz w:val="20"/>
          <w:lang w:eastAsia="zh-CN"/>
        </w:rPr>
        <w:t xml:space="preserve"> </w:t>
      </w:r>
      <w:r w:rsidR="00355E57">
        <w:rPr>
          <w:rFonts w:eastAsiaTheme="minorEastAsia"/>
          <w:sz w:val="20"/>
          <w:lang w:eastAsia="zh-CN"/>
        </w:rPr>
        <w:t xml:space="preserve">Such node upgrading </w:t>
      </w:r>
      <w:r w:rsidR="000671D2">
        <w:rPr>
          <w:rFonts w:eastAsiaTheme="minorEastAsia"/>
          <w:sz w:val="20"/>
          <w:lang w:eastAsia="zh-CN"/>
        </w:rPr>
        <w:t>will result in</w:t>
      </w:r>
      <w:r w:rsidR="00355E57">
        <w:rPr>
          <w:rFonts w:eastAsiaTheme="minorEastAsia"/>
          <w:sz w:val="20"/>
          <w:lang w:eastAsia="zh-CN"/>
        </w:rPr>
        <w:t xml:space="preserve"> </w:t>
      </w:r>
      <w:r w:rsidR="00F5209F">
        <w:rPr>
          <w:rFonts w:eastAsiaTheme="minorEastAsia"/>
          <w:sz w:val="20"/>
          <w:lang w:eastAsia="zh-CN"/>
        </w:rPr>
        <w:t xml:space="preserve">some </w:t>
      </w:r>
      <w:r w:rsidR="000671D2">
        <w:rPr>
          <w:rFonts w:eastAsiaTheme="minorEastAsia"/>
          <w:sz w:val="20"/>
          <w:lang w:eastAsia="zh-CN"/>
        </w:rPr>
        <w:t>operational impacts</w:t>
      </w:r>
      <w:r w:rsidR="00F5209F">
        <w:rPr>
          <w:rFonts w:eastAsiaTheme="minorEastAsia"/>
          <w:sz w:val="20"/>
          <w:lang w:eastAsia="zh-CN"/>
        </w:rPr>
        <w:t xml:space="preserve"> about the protocol setting</w:t>
      </w:r>
      <w:r w:rsidR="00DB532D">
        <w:rPr>
          <w:rFonts w:eastAsiaTheme="minorEastAsia"/>
          <w:sz w:val="20"/>
          <w:lang w:eastAsia="zh-CN"/>
        </w:rPr>
        <w:t>s</w:t>
      </w:r>
      <w:r w:rsidR="00F5209F">
        <w:rPr>
          <w:rFonts w:eastAsiaTheme="minorEastAsia"/>
          <w:sz w:val="20"/>
          <w:lang w:eastAsia="zh-CN"/>
        </w:rPr>
        <w:t xml:space="preserve"> for the IAB node, </w:t>
      </w:r>
      <w:r>
        <w:rPr>
          <w:rFonts w:eastAsiaTheme="minorEastAsia"/>
          <w:sz w:val="20"/>
          <w:lang w:eastAsia="zh-CN"/>
        </w:rPr>
        <w:t xml:space="preserve">and most of </w:t>
      </w:r>
      <w:r w:rsidR="00DB532D">
        <w:rPr>
          <w:rFonts w:eastAsiaTheme="minorEastAsia"/>
          <w:sz w:val="20"/>
          <w:lang w:eastAsia="zh-CN"/>
        </w:rPr>
        <w:t xml:space="preserve">these </w:t>
      </w:r>
      <w:r w:rsidR="00223056">
        <w:rPr>
          <w:rFonts w:eastAsiaTheme="minorEastAsia"/>
          <w:sz w:val="20"/>
          <w:lang w:eastAsia="zh-CN"/>
        </w:rPr>
        <w:t>are mainly about</w:t>
      </w:r>
      <w:r>
        <w:rPr>
          <w:rFonts w:eastAsiaTheme="minorEastAsia"/>
          <w:sz w:val="20"/>
          <w:lang w:eastAsia="zh-CN"/>
        </w:rPr>
        <w:t xml:space="preserve"> </w:t>
      </w:r>
      <w:r w:rsidR="00C2757F">
        <w:rPr>
          <w:rFonts w:eastAsiaTheme="minorEastAsia"/>
          <w:sz w:val="20"/>
          <w:lang w:eastAsia="zh-CN"/>
        </w:rPr>
        <w:t xml:space="preserve">the interface between the IAB node and its parent node. For example, the mentioned </w:t>
      </w:r>
      <w:r w:rsidR="000671D2">
        <w:rPr>
          <w:rFonts w:eastAsiaTheme="minorEastAsia"/>
          <w:sz w:val="20"/>
          <w:lang w:eastAsia="zh-CN"/>
        </w:rPr>
        <w:t>operational impact</w:t>
      </w:r>
      <w:r w:rsidR="00C2757F">
        <w:rPr>
          <w:rFonts w:eastAsiaTheme="minorEastAsia"/>
          <w:sz w:val="20"/>
          <w:lang w:eastAsia="zh-CN"/>
        </w:rPr>
        <w:t xml:space="preserve">s may </w:t>
      </w:r>
      <w:r w:rsidR="00DB532D">
        <w:rPr>
          <w:rFonts w:eastAsiaTheme="minorEastAsia"/>
          <w:sz w:val="20"/>
          <w:lang w:eastAsia="zh-CN"/>
        </w:rPr>
        <w:t xml:space="preserve">comprise </w:t>
      </w:r>
      <w:r w:rsidR="00C2757F">
        <w:rPr>
          <w:rFonts w:eastAsiaTheme="minorEastAsia"/>
          <w:sz w:val="20"/>
          <w:lang w:eastAsia="zh-CN"/>
        </w:rPr>
        <w:t>the protocol layer conversion from air interface protocols (e.g. RLC, Adapt, MAC, PHY) to wired F1 interface (composed by e.g. GTP</w:t>
      </w:r>
      <w:r w:rsidR="00C2757F">
        <w:rPr>
          <w:rFonts w:eastAsiaTheme="minorEastAsia" w:hint="eastAsia"/>
          <w:sz w:val="20"/>
          <w:lang w:eastAsia="zh-CN"/>
        </w:rPr>
        <w:t xml:space="preserve">, </w:t>
      </w:r>
      <w:r w:rsidR="00C2757F">
        <w:rPr>
          <w:rFonts w:eastAsiaTheme="minorEastAsia"/>
          <w:sz w:val="20"/>
          <w:lang w:eastAsia="zh-CN"/>
        </w:rPr>
        <w:t>UDP</w:t>
      </w:r>
      <w:r w:rsidR="00C2757F">
        <w:rPr>
          <w:rFonts w:eastAsiaTheme="minorEastAsia" w:hint="eastAsia"/>
          <w:sz w:val="20"/>
          <w:lang w:eastAsia="zh-CN"/>
        </w:rPr>
        <w:t xml:space="preserve">, </w:t>
      </w:r>
      <w:r w:rsidR="00C2757F">
        <w:rPr>
          <w:rFonts w:eastAsiaTheme="minorEastAsia"/>
          <w:sz w:val="20"/>
          <w:lang w:eastAsia="zh-CN"/>
        </w:rPr>
        <w:t>IP, L2, L1, etc.), as well as the UE context configuration</w:t>
      </w:r>
      <w:r w:rsidR="005A0E15">
        <w:rPr>
          <w:rFonts w:eastAsiaTheme="minorEastAsia"/>
          <w:sz w:val="20"/>
          <w:lang w:eastAsia="zh-CN"/>
        </w:rPr>
        <w:t xml:space="preserve"> since IAB donor may need</w:t>
      </w:r>
      <w:r w:rsidR="00C2757F">
        <w:rPr>
          <w:rFonts w:eastAsiaTheme="minorEastAsia"/>
          <w:sz w:val="20"/>
          <w:lang w:eastAsia="zh-CN"/>
        </w:rPr>
        <w:t xml:space="preserve"> </w:t>
      </w:r>
      <w:r w:rsidR="001027AE">
        <w:rPr>
          <w:rFonts w:eastAsiaTheme="minorEastAsia"/>
          <w:sz w:val="20"/>
          <w:lang w:eastAsia="zh-CN"/>
        </w:rPr>
        <w:t xml:space="preserve">plentiful </w:t>
      </w:r>
      <w:r w:rsidR="00DB532D">
        <w:rPr>
          <w:rFonts w:eastAsiaTheme="minorEastAsia"/>
          <w:sz w:val="20"/>
          <w:lang w:eastAsia="zh-CN"/>
        </w:rPr>
        <w:t xml:space="preserve">caching space for </w:t>
      </w:r>
      <w:r w:rsidR="00C2757F">
        <w:rPr>
          <w:rFonts w:eastAsiaTheme="minorEastAsia"/>
          <w:sz w:val="20"/>
          <w:lang w:eastAsia="zh-CN"/>
        </w:rPr>
        <w:t>UE context</w:t>
      </w:r>
      <w:r w:rsidR="005A0E15">
        <w:rPr>
          <w:rFonts w:eastAsiaTheme="minorEastAsia"/>
          <w:sz w:val="20"/>
          <w:lang w:eastAsia="zh-CN"/>
        </w:rPr>
        <w:t>s</w:t>
      </w:r>
      <w:r w:rsidR="001027AE">
        <w:rPr>
          <w:rFonts w:eastAsiaTheme="minorEastAsia"/>
          <w:sz w:val="20"/>
          <w:lang w:eastAsia="zh-CN"/>
        </w:rPr>
        <w:t>,</w:t>
      </w:r>
      <w:r w:rsidR="005A0E15">
        <w:rPr>
          <w:rFonts w:eastAsiaTheme="minorEastAsia"/>
          <w:sz w:val="20"/>
          <w:lang w:eastAsia="zh-CN"/>
        </w:rPr>
        <w:t xml:space="preserve"> to </w:t>
      </w:r>
      <w:r w:rsidR="002E54D0">
        <w:rPr>
          <w:rFonts w:eastAsiaTheme="minorEastAsia"/>
          <w:sz w:val="20"/>
          <w:lang w:eastAsia="zh-CN"/>
        </w:rPr>
        <w:t xml:space="preserve">fill </w:t>
      </w:r>
      <w:r w:rsidR="005A0E15">
        <w:rPr>
          <w:rFonts w:eastAsiaTheme="minorEastAsia"/>
          <w:sz w:val="20"/>
          <w:lang w:eastAsia="zh-CN"/>
        </w:rPr>
        <w:t>the</w:t>
      </w:r>
      <w:r w:rsidR="001027AE">
        <w:rPr>
          <w:rFonts w:eastAsiaTheme="minorEastAsia"/>
          <w:sz w:val="20"/>
          <w:lang w:eastAsia="zh-CN"/>
        </w:rPr>
        <w:t xml:space="preserve"> </w:t>
      </w:r>
      <w:r w:rsidR="005A0E15">
        <w:rPr>
          <w:rFonts w:eastAsiaTheme="minorEastAsia"/>
          <w:sz w:val="20"/>
          <w:lang w:eastAsia="zh-CN"/>
        </w:rPr>
        <w:t>adaptation layer</w:t>
      </w:r>
      <w:r w:rsidR="001027AE" w:rsidRPr="001027AE">
        <w:rPr>
          <w:rFonts w:eastAsiaTheme="minorEastAsia"/>
          <w:sz w:val="20"/>
          <w:lang w:eastAsia="zh-CN"/>
        </w:rPr>
        <w:t xml:space="preserve"> </w:t>
      </w:r>
      <w:r w:rsidR="001027AE">
        <w:rPr>
          <w:rFonts w:eastAsiaTheme="minorEastAsia"/>
          <w:sz w:val="20"/>
          <w:lang w:eastAsia="zh-CN"/>
        </w:rPr>
        <w:t>of downlink packet</w:t>
      </w:r>
      <w:r w:rsidR="000671D2">
        <w:rPr>
          <w:rFonts w:eastAsiaTheme="minorEastAsia"/>
          <w:sz w:val="20"/>
          <w:lang w:eastAsia="zh-CN"/>
        </w:rPr>
        <w:t xml:space="preserve"> according to information carried in F1 interface</w:t>
      </w:r>
      <w:r w:rsidR="005A0E15">
        <w:rPr>
          <w:rFonts w:eastAsiaTheme="minorEastAsia"/>
          <w:sz w:val="20"/>
          <w:lang w:eastAsia="zh-CN"/>
        </w:rPr>
        <w:t xml:space="preserve"> as the </w:t>
      </w:r>
      <w:r w:rsidR="002E54D0">
        <w:rPr>
          <w:rFonts w:eastAsiaTheme="minorEastAsia"/>
          <w:sz w:val="20"/>
          <w:lang w:eastAsia="zh-CN"/>
        </w:rPr>
        <w:t xml:space="preserve">transmitter of the </w:t>
      </w:r>
      <w:r w:rsidR="005A0E15">
        <w:rPr>
          <w:rFonts w:eastAsiaTheme="minorEastAsia"/>
          <w:sz w:val="20"/>
          <w:lang w:eastAsia="zh-CN"/>
        </w:rPr>
        <w:t>first hop</w:t>
      </w:r>
      <w:r w:rsidR="002E54D0">
        <w:rPr>
          <w:rFonts w:eastAsiaTheme="minorEastAsia"/>
          <w:sz w:val="20"/>
          <w:lang w:eastAsia="zh-CN"/>
        </w:rPr>
        <w:t xml:space="preserve"> </w:t>
      </w:r>
      <w:r w:rsidR="00004CD5">
        <w:rPr>
          <w:rFonts w:eastAsiaTheme="minorEastAsia"/>
          <w:sz w:val="20"/>
          <w:lang w:eastAsia="zh-CN"/>
        </w:rPr>
        <w:t>in RAN part</w:t>
      </w:r>
      <w:r w:rsidR="001027AE">
        <w:rPr>
          <w:rFonts w:eastAsiaTheme="minorEastAsia"/>
          <w:sz w:val="20"/>
          <w:lang w:eastAsia="zh-CN"/>
        </w:rPr>
        <w:t>, or resolve the information contained in the adaptation layer of uplink</w:t>
      </w:r>
      <w:r w:rsidR="00223056">
        <w:rPr>
          <w:rFonts w:eastAsiaTheme="minorEastAsia"/>
          <w:sz w:val="20"/>
          <w:lang w:eastAsia="zh-CN"/>
        </w:rPr>
        <w:t xml:space="preserve"> packet</w:t>
      </w:r>
      <w:r w:rsidR="00DB532D">
        <w:rPr>
          <w:rFonts w:eastAsiaTheme="minorEastAsia"/>
          <w:sz w:val="20"/>
          <w:lang w:eastAsia="zh-CN"/>
        </w:rPr>
        <w:t>s</w:t>
      </w:r>
      <w:r w:rsidR="000671D2">
        <w:rPr>
          <w:rFonts w:eastAsiaTheme="minorEastAsia"/>
          <w:sz w:val="20"/>
          <w:lang w:eastAsia="zh-CN"/>
        </w:rPr>
        <w:t xml:space="preserve"> and add some useful information in F1 interface</w:t>
      </w:r>
      <w:r w:rsidR="001027AE">
        <w:rPr>
          <w:rFonts w:eastAsiaTheme="minorEastAsia"/>
          <w:sz w:val="20"/>
          <w:lang w:eastAsia="zh-CN"/>
        </w:rPr>
        <w:t xml:space="preserve"> as the receiver of the last hop in RAN part</w:t>
      </w:r>
      <w:r w:rsidR="005A0E15">
        <w:rPr>
          <w:rFonts w:eastAsiaTheme="minorEastAsia"/>
          <w:sz w:val="20"/>
          <w:lang w:eastAsia="zh-CN"/>
        </w:rPr>
        <w:t>.</w:t>
      </w:r>
      <w:r w:rsidR="00C2757F">
        <w:rPr>
          <w:rFonts w:eastAsiaTheme="minorEastAsia"/>
          <w:sz w:val="20"/>
          <w:lang w:eastAsia="zh-CN"/>
        </w:rPr>
        <w:t xml:space="preserve">  </w:t>
      </w:r>
    </w:p>
    <w:p w14:paraId="23A77AC7" w14:textId="25E8158C" w:rsidR="007017FD" w:rsidRPr="0027036B" w:rsidRDefault="006B6DE5" w:rsidP="002E54D0">
      <w:pPr>
        <w:jc w:val="both"/>
        <w:rPr>
          <w:rFonts w:eastAsiaTheme="minorEastAsia"/>
          <w:sz w:val="20"/>
          <w:lang w:eastAsia="zh-CN"/>
        </w:rPr>
      </w:pPr>
      <w:r>
        <w:rPr>
          <w:rFonts w:eastAsiaTheme="minorEastAsia"/>
          <w:sz w:val="20"/>
          <w:lang w:eastAsia="zh-CN"/>
        </w:rPr>
        <w:t xml:space="preserve">In addition, if E2E ARQ mode is adopted for IAB networks, some enhancement of </w:t>
      </w:r>
      <w:r w:rsidR="00F5209F">
        <w:rPr>
          <w:rFonts w:eastAsiaTheme="minorEastAsia"/>
          <w:sz w:val="20"/>
          <w:lang w:eastAsia="zh-CN"/>
        </w:rPr>
        <w:t>protocol setting</w:t>
      </w:r>
      <w:r w:rsidR="00DB532D">
        <w:rPr>
          <w:rFonts w:eastAsiaTheme="minorEastAsia"/>
          <w:sz w:val="20"/>
          <w:lang w:eastAsia="zh-CN"/>
        </w:rPr>
        <w:t>s</w:t>
      </w:r>
      <w:r w:rsidR="00F5209F">
        <w:rPr>
          <w:rFonts w:eastAsiaTheme="minorEastAsia"/>
          <w:sz w:val="20"/>
          <w:lang w:eastAsia="zh-CN"/>
        </w:rPr>
        <w:t xml:space="preserve"> towards </w:t>
      </w:r>
      <w:r>
        <w:rPr>
          <w:rFonts w:eastAsiaTheme="minorEastAsia"/>
          <w:sz w:val="20"/>
          <w:lang w:eastAsia="zh-CN"/>
        </w:rPr>
        <w:t>IAB node</w:t>
      </w:r>
      <w:r w:rsidR="00F5209F">
        <w:rPr>
          <w:rFonts w:eastAsiaTheme="minorEastAsia"/>
          <w:sz w:val="20"/>
          <w:lang w:eastAsia="zh-CN"/>
        </w:rPr>
        <w:t>s</w:t>
      </w:r>
      <w:r>
        <w:rPr>
          <w:rFonts w:eastAsiaTheme="minorEastAsia"/>
          <w:sz w:val="20"/>
          <w:lang w:eastAsia="zh-CN"/>
        </w:rPr>
        <w:t>’</w:t>
      </w:r>
      <w:r w:rsidR="00F5209F">
        <w:rPr>
          <w:rFonts w:eastAsiaTheme="minorEastAsia"/>
          <w:sz w:val="20"/>
          <w:lang w:eastAsia="zh-CN"/>
        </w:rPr>
        <w:t xml:space="preserve"> child node</w:t>
      </w:r>
      <w:r>
        <w:rPr>
          <w:rFonts w:eastAsiaTheme="minorEastAsia"/>
          <w:sz w:val="20"/>
          <w:lang w:eastAsia="zh-CN"/>
        </w:rPr>
        <w:t>s is</w:t>
      </w:r>
      <w:r w:rsidR="00DB532D">
        <w:rPr>
          <w:rFonts w:eastAsiaTheme="minorEastAsia"/>
          <w:sz w:val="20"/>
          <w:lang w:eastAsia="zh-CN"/>
        </w:rPr>
        <w:t xml:space="preserve"> also</w:t>
      </w:r>
      <w:r>
        <w:rPr>
          <w:rFonts w:eastAsiaTheme="minorEastAsia"/>
          <w:sz w:val="20"/>
          <w:lang w:eastAsia="zh-CN"/>
        </w:rPr>
        <w:t xml:space="preserve"> needed, because the IAB node is equipped with part of </w:t>
      </w:r>
      <w:r w:rsidR="00DB532D">
        <w:rPr>
          <w:rFonts w:eastAsiaTheme="minorEastAsia"/>
          <w:sz w:val="20"/>
          <w:lang w:eastAsia="zh-CN"/>
        </w:rPr>
        <w:t xml:space="preserve">the </w:t>
      </w:r>
      <w:r>
        <w:rPr>
          <w:rFonts w:eastAsiaTheme="minorEastAsia"/>
          <w:sz w:val="20"/>
          <w:lang w:eastAsia="zh-CN"/>
        </w:rPr>
        <w:t xml:space="preserve">RLC function while the IAB donor is equipped with </w:t>
      </w:r>
      <w:r w:rsidR="00DB532D">
        <w:rPr>
          <w:rFonts w:eastAsiaTheme="minorEastAsia"/>
          <w:sz w:val="20"/>
          <w:lang w:eastAsia="zh-CN"/>
        </w:rPr>
        <w:t xml:space="preserve">a </w:t>
      </w:r>
      <w:r>
        <w:rPr>
          <w:rFonts w:eastAsiaTheme="minorEastAsia"/>
          <w:sz w:val="20"/>
          <w:lang w:eastAsia="zh-CN"/>
        </w:rPr>
        <w:t>full RLC function</w:t>
      </w:r>
      <w:r w:rsidR="00DB532D">
        <w:rPr>
          <w:rFonts w:eastAsiaTheme="minorEastAsia"/>
          <w:sz w:val="20"/>
          <w:lang w:eastAsia="zh-CN"/>
        </w:rPr>
        <w:t xml:space="preserve">. Thus </w:t>
      </w:r>
      <w:r w:rsidR="001B5B48">
        <w:rPr>
          <w:rFonts w:eastAsiaTheme="minorEastAsia"/>
          <w:sz w:val="20"/>
          <w:lang w:eastAsia="zh-CN"/>
        </w:rPr>
        <w:t xml:space="preserve">the RLC layer should be enhanced to support </w:t>
      </w:r>
      <w:r w:rsidR="00647639">
        <w:rPr>
          <w:rFonts w:eastAsiaTheme="minorEastAsia"/>
          <w:sz w:val="20"/>
          <w:lang w:eastAsia="zh-CN"/>
        </w:rPr>
        <w:t xml:space="preserve">the </w:t>
      </w:r>
      <w:r w:rsidR="001B5B48">
        <w:rPr>
          <w:rFonts w:eastAsiaTheme="minorEastAsia"/>
          <w:sz w:val="20"/>
          <w:lang w:eastAsia="zh-CN"/>
        </w:rPr>
        <w:t>full functions if the IAB node is upgraded to a IAB donor</w:t>
      </w:r>
      <w:r>
        <w:rPr>
          <w:rFonts w:eastAsiaTheme="minorEastAsia"/>
          <w:sz w:val="20"/>
          <w:lang w:eastAsia="zh-CN"/>
        </w:rPr>
        <w:t xml:space="preserve">. </w:t>
      </w:r>
      <w:r w:rsidR="000671D2">
        <w:rPr>
          <w:rFonts w:eastAsiaTheme="minorEastAsia"/>
          <w:sz w:val="20"/>
          <w:lang w:eastAsia="zh-CN"/>
        </w:rPr>
        <w:t>Nevertheless, such enhancement is easy to be implement.</w:t>
      </w:r>
      <w:r>
        <w:rPr>
          <w:rFonts w:eastAsiaTheme="minorEastAsia"/>
          <w:sz w:val="20"/>
          <w:lang w:eastAsia="zh-CN"/>
        </w:rPr>
        <w:t xml:space="preserve"> </w:t>
      </w:r>
      <w:r w:rsidR="00F5209F">
        <w:rPr>
          <w:rFonts w:eastAsiaTheme="minorEastAsia"/>
          <w:sz w:val="20"/>
          <w:lang w:eastAsia="zh-CN"/>
        </w:rPr>
        <w:t xml:space="preserve"> </w:t>
      </w:r>
    </w:p>
    <w:p w14:paraId="25B3BB66" w14:textId="31F45A04" w:rsidR="00223056" w:rsidRPr="006D2353" w:rsidRDefault="00223056" w:rsidP="00223056">
      <w:pPr>
        <w:rPr>
          <w:rStyle w:val="eop"/>
          <w:rFonts w:eastAsiaTheme="minorEastAsia"/>
          <w:b/>
          <w:sz w:val="20"/>
          <w:lang w:eastAsia="zh-CN"/>
        </w:rPr>
      </w:pPr>
      <w:r>
        <w:rPr>
          <w:rFonts w:eastAsiaTheme="minorEastAsia"/>
          <w:b/>
          <w:sz w:val="20"/>
          <w:lang w:eastAsia="zh-CN"/>
        </w:rPr>
        <w:t xml:space="preserve">Observation </w:t>
      </w:r>
      <w:r w:rsidR="000671D2">
        <w:rPr>
          <w:rFonts w:eastAsiaTheme="minorEastAsia"/>
          <w:b/>
          <w:sz w:val="20"/>
          <w:lang w:eastAsia="zh-CN"/>
        </w:rPr>
        <w:t>4</w:t>
      </w:r>
      <w:r>
        <w:rPr>
          <w:rFonts w:eastAsiaTheme="minorEastAsia"/>
          <w:b/>
          <w:sz w:val="20"/>
          <w:lang w:eastAsia="zh-CN"/>
        </w:rPr>
        <w:t>:</w:t>
      </w:r>
      <w:r w:rsidR="000671D2">
        <w:rPr>
          <w:rFonts w:eastAsiaTheme="minorEastAsia"/>
          <w:b/>
          <w:sz w:val="20"/>
          <w:lang w:eastAsia="zh-CN"/>
        </w:rPr>
        <w:t xml:space="preserve"> The operational impacts for IAB node to IAB donor upgrades are mainly about the interface between the IAB node and its parent node</w:t>
      </w:r>
      <w:r>
        <w:rPr>
          <w:rFonts w:eastAsiaTheme="minorEastAsia"/>
          <w:b/>
          <w:sz w:val="20"/>
          <w:lang w:eastAsia="zh-CN"/>
        </w:rPr>
        <w:t>.</w:t>
      </w:r>
      <w:r w:rsidR="000671D2">
        <w:rPr>
          <w:rFonts w:eastAsiaTheme="minorEastAsia"/>
          <w:b/>
          <w:sz w:val="20"/>
          <w:lang w:eastAsia="zh-CN"/>
        </w:rPr>
        <w:t xml:space="preserve"> </w:t>
      </w:r>
      <w:r w:rsidR="002011D9">
        <w:rPr>
          <w:rFonts w:eastAsiaTheme="minorEastAsia"/>
          <w:b/>
          <w:sz w:val="20"/>
          <w:lang w:eastAsia="zh-CN"/>
        </w:rPr>
        <w:t>Minor enhancement of RLC layer function for the interface towards IAB node’s child node is needed a</w:t>
      </w:r>
      <w:r w:rsidR="000671D2">
        <w:rPr>
          <w:rFonts w:eastAsiaTheme="minorEastAsia"/>
          <w:b/>
          <w:sz w:val="20"/>
          <w:lang w:eastAsia="zh-CN"/>
        </w:rPr>
        <w:t>dditionall</w:t>
      </w:r>
      <w:r w:rsidR="002011D9">
        <w:rPr>
          <w:rFonts w:eastAsiaTheme="minorEastAsia"/>
          <w:b/>
          <w:sz w:val="20"/>
          <w:lang w:eastAsia="zh-CN"/>
        </w:rPr>
        <w:t xml:space="preserve">y if E2E ARQ mode is adopted. </w:t>
      </w:r>
      <w:r w:rsidR="000671D2">
        <w:rPr>
          <w:rFonts w:eastAsiaTheme="minorEastAsia"/>
          <w:b/>
          <w:sz w:val="20"/>
          <w:lang w:eastAsia="zh-CN"/>
        </w:rPr>
        <w:t xml:space="preserve"> </w:t>
      </w:r>
    </w:p>
    <w:p w14:paraId="0C896C07" w14:textId="00247AD2" w:rsidR="00721C47" w:rsidRPr="00AC30AB" w:rsidRDefault="006B2220" w:rsidP="00721C47">
      <w:pPr>
        <w:pStyle w:val="Heading2"/>
        <w:numPr>
          <w:ilvl w:val="1"/>
          <w:numId w:val="17"/>
        </w:numPr>
        <w:ind w:left="567"/>
        <w:rPr>
          <w:rStyle w:val="eop"/>
          <w:rFonts w:ascii="Microsoft YaHei" w:eastAsia="Microsoft YaHei" w:hAnsi="Microsoft YaHei" w:cs="Arial"/>
          <w:lang w:eastAsia="ko-KR"/>
        </w:rPr>
      </w:pPr>
      <w:r>
        <w:rPr>
          <w:rStyle w:val="eop"/>
          <w:rFonts w:ascii="Microsoft YaHei" w:eastAsia="Microsoft YaHei" w:hAnsi="Microsoft YaHei" w:cs="Arial"/>
          <w:lang w:eastAsia="ko-KR"/>
        </w:rPr>
        <w:t>C</w:t>
      </w:r>
      <w:r w:rsidRPr="00AC30AB">
        <w:rPr>
          <w:rStyle w:val="eop"/>
          <w:rFonts w:ascii="Microsoft YaHei" w:eastAsia="Microsoft YaHei" w:hAnsi="Microsoft YaHei" w:cs="Arial" w:hint="eastAsia"/>
          <w:lang w:eastAsia="ko-KR"/>
        </w:rPr>
        <w:t>omplexity</w:t>
      </w:r>
      <w:r w:rsidR="00AC30AB">
        <w:rPr>
          <w:rStyle w:val="eop"/>
          <w:rFonts w:ascii="Microsoft YaHei" w:eastAsia="Microsoft YaHei" w:hAnsi="Microsoft YaHei" w:cs="Arial"/>
          <w:lang w:eastAsia="ko-KR"/>
        </w:rPr>
        <w:t>,</w:t>
      </w:r>
      <w:r w:rsidRPr="006B2220">
        <w:rPr>
          <w:rStyle w:val="eop"/>
          <w:rFonts w:ascii="Microsoft YaHei" w:eastAsia="Microsoft YaHei" w:hAnsi="Microsoft YaHei" w:cs="Arial"/>
          <w:lang w:eastAsia="ko-KR"/>
        </w:rPr>
        <w:t xml:space="preserve"> </w:t>
      </w:r>
      <w:r>
        <w:rPr>
          <w:rStyle w:val="eop"/>
          <w:rFonts w:ascii="Microsoft YaHei" w:eastAsia="Microsoft YaHei" w:hAnsi="Microsoft YaHei" w:cs="Arial"/>
          <w:lang w:eastAsia="ko-KR"/>
        </w:rPr>
        <w:t>latency</w:t>
      </w:r>
      <w:r w:rsidR="00AC30AB">
        <w:rPr>
          <w:rStyle w:val="eop"/>
          <w:rFonts w:ascii="Microsoft YaHei" w:eastAsia="Microsoft YaHei" w:hAnsi="Microsoft YaHei" w:cs="Arial"/>
          <w:lang w:eastAsia="ko-KR"/>
        </w:rPr>
        <w:t xml:space="preserve"> </w:t>
      </w:r>
      <w:r w:rsidR="00721C47" w:rsidRPr="00AC30AB">
        <w:rPr>
          <w:rStyle w:val="eop"/>
          <w:rFonts w:ascii="Microsoft YaHei" w:eastAsia="Microsoft YaHei" w:hAnsi="Microsoft YaHei" w:cs="Arial"/>
          <w:lang w:eastAsia="ko-KR"/>
        </w:rPr>
        <w:t>and stage 3 impacts of RLC specifications</w:t>
      </w:r>
    </w:p>
    <w:p w14:paraId="21267CAE" w14:textId="52358CB3" w:rsidR="00721C47" w:rsidRDefault="004A1143" w:rsidP="00FC6840">
      <w:pPr>
        <w:jc w:val="both"/>
        <w:rPr>
          <w:rFonts w:eastAsiaTheme="minorEastAsia"/>
          <w:sz w:val="20"/>
          <w:lang w:eastAsia="zh-CN"/>
        </w:rPr>
      </w:pPr>
      <w:r>
        <w:rPr>
          <w:rFonts w:eastAsiaTheme="minorEastAsia"/>
          <w:sz w:val="20"/>
          <w:lang w:eastAsia="zh-CN"/>
        </w:rPr>
        <w:t xml:space="preserve">If the hop-by-hop ARQ method is adopted, </w:t>
      </w:r>
      <w:r w:rsidR="00647639">
        <w:rPr>
          <w:rFonts w:eastAsiaTheme="minorEastAsia"/>
          <w:sz w:val="20"/>
          <w:lang w:eastAsia="zh-CN"/>
        </w:rPr>
        <w:t xml:space="preserve">the </w:t>
      </w:r>
      <w:r>
        <w:rPr>
          <w:rFonts w:eastAsiaTheme="minorEastAsia"/>
          <w:sz w:val="20"/>
          <w:lang w:eastAsia="zh-CN"/>
        </w:rPr>
        <w:t>full RLC function should be supported in IAB nodes. In contrast, i</w:t>
      </w:r>
      <w:r w:rsidR="0047486D">
        <w:rPr>
          <w:rFonts w:eastAsiaTheme="minorEastAsia" w:hint="eastAsia"/>
          <w:sz w:val="20"/>
          <w:lang w:eastAsia="zh-CN"/>
        </w:rPr>
        <w:t xml:space="preserve">f </w:t>
      </w:r>
      <w:r w:rsidR="0047486D">
        <w:rPr>
          <w:rFonts w:eastAsiaTheme="minorEastAsia"/>
          <w:sz w:val="20"/>
          <w:lang w:eastAsia="zh-CN"/>
        </w:rPr>
        <w:t>the E2E ARQ mechanism is adopted, the RLC layer locates at UE and IAB</w:t>
      </w:r>
      <w:r w:rsidR="0047486D">
        <w:rPr>
          <w:rFonts w:eastAsiaTheme="minorEastAsia" w:hint="eastAsia"/>
          <w:sz w:val="20"/>
          <w:lang w:eastAsia="zh-CN"/>
        </w:rPr>
        <w:t xml:space="preserve"> donor</w:t>
      </w:r>
      <w:r w:rsidR="008B1822">
        <w:rPr>
          <w:rFonts w:eastAsiaTheme="minorEastAsia"/>
          <w:sz w:val="20"/>
          <w:lang w:eastAsia="zh-CN"/>
        </w:rPr>
        <w:t xml:space="preserve"> which</w:t>
      </w:r>
      <w:r w:rsidR="00D64504">
        <w:rPr>
          <w:rFonts w:eastAsiaTheme="minorEastAsia"/>
          <w:sz w:val="20"/>
          <w:lang w:eastAsia="zh-CN"/>
        </w:rPr>
        <w:t xml:space="preserve"> are equipped with ful</w:t>
      </w:r>
      <w:r w:rsidR="00781CE8">
        <w:rPr>
          <w:rFonts w:eastAsiaTheme="minorEastAsia"/>
          <w:sz w:val="20"/>
          <w:lang w:eastAsia="zh-CN"/>
        </w:rPr>
        <w:t>l RLC function</w:t>
      </w:r>
      <w:r w:rsidR="008B1822">
        <w:rPr>
          <w:rFonts w:eastAsiaTheme="minorEastAsia"/>
          <w:sz w:val="20"/>
          <w:lang w:eastAsia="zh-CN"/>
        </w:rPr>
        <w:t xml:space="preserve"> will maintain RLC context (state variables in RLC)</w:t>
      </w:r>
      <w:r w:rsidR="0047486D">
        <w:rPr>
          <w:rFonts w:eastAsiaTheme="minorEastAsia"/>
          <w:sz w:val="20"/>
          <w:lang w:eastAsia="zh-CN"/>
        </w:rPr>
        <w:t>,</w:t>
      </w:r>
      <w:r w:rsidR="00D64504">
        <w:rPr>
          <w:rFonts w:eastAsiaTheme="minorEastAsia"/>
          <w:sz w:val="20"/>
          <w:lang w:eastAsia="zh-CN"/>
        </w:rPr>
        <w:t xml:space="preserve"> while for the IAB node between UE and IAB donor,</w:t>
      </w:r>
      <w:r w:rsidR="0047486D">
        <w:rPr>
          <w:rFonts w:eastAsiaTheme="minorEastAsia" w:hint="eastAsia"/>
          <w:sz w:val="20"/>
          <w:lang w:eastAsia="zh-CN"/>
        </w:rPr>
        <w:t xml:space="preserve"> </w:t>
      </w:r>
      <w:r w:rsidR="0047486D">
        <w:rPr>
          <w:rFonts w:eastAsiaTheme="minorEastAsia"/>
          <w:sz w:val="20"/>
          <w:lang w:eastAsia="zh-CN"/>
        </w:rPr>
        <w:t>only segmentation is needed in the RLC layer</w:t>
      </w:r>
      <w:r w:rsidR="00D64504">
        <w:rPr>
          <w:rFonts w:eastAsiaTheme="minorEastAsia"/>
          <w:sz w:val="20"/>
          <w:lang w:eastAsia="zh-CN"/>
        </w:rPr>
        <w:t xml:space="preserve"> (may be denoted as simplified RLC or Lo-RLC)</w:t>
      </w:r>
      <w:r w:rsidR="008B1822">
        <w:rPr>
          <w:rFonts w:eastAsiaTheme="minorEastAsia"/>
          <w:sz w:val="20"/>
          <w:lang w:eastAsia="zh-CN"/>
        </w:rPr>
        <w:t xml:space="preserve">, </w:t>
      </w:r>
      <w:r w:rsidR="0047486D">
        <w:rPr>
          <w:rFonts w:eastAsiaTheme="minorEastAsia"/>
          <w:sz w:val="20"/>
          <w:lang w:eastAsia="zh-CN"/>
        </w:rPr>
        <w:t xml:space="preserve">and </w:t>
      </w:r>
      <w:bookmarkStart w:id="11" w:name="_GoBack"/>
      <w:bookmarkEnd w:id="11"/>
      <w:r w:rsidR="00647639">
        <w:rPr>
          <w:rFonts w:eastAsiaTheme="minorEastAsia"/>
          <w:sz w:val="20"/>
          <w:lang w:eastAsia="zh-CN"/>
        </w:rPr>
        <w:t xml:space="preserve">no </w:t>
      </w:r>
      <w:r w:rsidR="008B1822">
        <w:rPr>
          <w:rFonts w:eastAsiaTheme="minorEastAsia"/>
          <w:sz w:val="20"/>
          <w:lang w:eastAsia="zh-CN"/>
        </w:rPr>
        <w:t xml:space="preserve"> RLC context </w:t>
      </w:r>
      <w:r w:rsidR="0047486D">
        <w:rPr>
          <w:rFonts w:eastAsiaTheme="minorEastAsia"/>
          <w:sz w:val="20"/>
          <w:lang w:eastAsia="zh-CN"/>
        </w:rPr>
        <w:t>needs to be maintained in IAB nodes</w:t>
      </w:r>
      <w:r w:rsidR="008B1822">
        <w:rPr>
          <w:rFonts w:eastAsiaTheme="minorEastAsia"/>
          <w:sz w:val="20"/>
          <w:lang w:eastAsia="zh-CN"/>
        </w:rPr>
        <w:t>.</w:t>
      </w:r>
      <w:r>
        <w:rPr>
          <w:rFonts w:eastAsiaTheme="minorEastAsia"/>
          <w:sz w:val="20"/>
          <w:lang w:eastAsia="zh-CN"/>
        </w:rPr>
        <w:t xml:space="preserve"> </w:t>
      </w:r>
      <w:r w:rsidR="00FC6840">
        <w:rPr>
          <w:rFonts w:eastAsiaTheme="minorEastAsia"/>
          <w:sz w:val="20"/>
          <w:lang w:eastAsia="zh-CN"/>
        </w:rPr>
        <w:t xml:space="preserve">On the other hand, no </w:t>
      </w:r>
      <w:r w:rsidR="00647639">
        <w:rPr>
          <w:rFonts w:eastAsiaTheme="minorEastAsia"/>
          <w:sz w:val="20"/>
          <w:lang w:eastAsia="zh-CN"/>
        </w:rPr>
        <w:t xml:space="preserve">additional </w:t>
      </w:r>
      <w:r w:rsidR="00FC6840">
        <w:rPr>
          <w:rFonts w:eastAsiaTheme="minorEastAsia"/>
          <w:sz w:val="20"/>
          <w:lang w:eastAsia="zh-CN"/>
        </w:rPr>
        <w:t xml:space="preserve">RLC functions are needed for </w:t>
      </w:r>
      <w:r w:rsidR="006F5D76">
        <w:rPr>
          <w:rFonts w:eastAsiaTheme="minorEastAsia"/>
          <w:sz w:val="20"/>
          <w:lang w:eastAsia="zh-CN"/>
        </w:rPr>
        <w:t>either</w:t>
      </w:r>
      <w:r w:rsidR="00FC6840">
        <w:rPr>
          <w:rFonts w:eastAsiaTheme="minorEastAsia"/>
          <w:sz w:val="20"/>
          <w:lang w:eastAsia="zh-CN"/>
        </w:rPr>
        <w:t xml:space="preserve"> E2E ARQ mode </w:t>
      </w:r>
      <w:r w:rsidR="006F5D76">
        <w:rPr>
          <w:rFonts w:eastAsiaTheme="minorEastAsia"/>
          <w:sz w:val="20"/>
          <w:lang w:eastAsia="zh-CN"/>
        </w:rPr>
        <w:t>or</w:t>
      </w:r>
      <w:r w:rsidR="00FC6840">
        <w:rPr>
          <w:rFonts w:eastAsiaTheme="minorEastAsia"/>
          <w:sz w:val="20"/>
          <w:lang w:eastAsia="zh-CN"/>
        </w:rPr>
        <w:t xml:space="preserve"> hop-by-hop ARQ mode, and</w:t>
      </w:r>
      <w:r w:rsidR="00C4352E">
        <w:rPr>
          <w:rFonts w:eastAsiaTheme="minorEastAsia"/>
          <w:sz w:val="20"/>
          <w:lang w:eastAsia="zh-CN"/>
        </w:rPr>
        <w:t xml:space="preserve"> both of them have</w:t>
      </w:r>
      <w:r w:rsidR="00FC6840">
        <w:rPr>
          <w:rFonts w:eastAsiaTheme="minorEastAsia"/>
          <w:sz w:val="20"/>
          <w:lang w:eastAsia="zh-CN"/>
        </w:rPr>
        <w:t xml:space="preserve"> no stage</w:t>
      </w:r>
      <w:r w:rsidR="00C4352E">
        <w:rPr>
          <w:rFonts w:eastAsiaTheme="minorEastAsia"/>
          <w:sz w:val="20"/>
          <w:lang w:eastAsia="zh-CN"/>
        </w:rPr>
        <w:t>-</w:t>
      </w:r>
      <w:r w:rsidR="00FC6840">
        <w:rPr>
          <w:rFonts w:eastAsiaTheme="minorEastAsia"/>
          <w:sz w:val="20"/>
          <w:lang w:eastAsia="zh-CN"/>
        </w:rPr>
        <w:t xml:space="preserve">3 </w:t>
      </w:r>
      <w:r w:rsidR="00C4352E">
        <w:rPr>
          <w:rFonts w:eastAsiaTheme="minorEastAsia"/>
          <w:sz w:val="20"/>
          <w:lang w:eastAsia="zh-CN"/>
        </w:rPr>
        <w:t xml:space="preserve">specification </w:t>
      </w:r>
      <w:r w:rsidR="00FC6840">
        <w:rPr>
          <w:rFonts w:eastAsiaTheme="minorEastAsia"/>
          <w:sz w:val="20"/>
          <w:lang w:eastAsia="zh-CN"/>
        </w:rPr>
        <w:t>impact</w:t>
      </w:r>
      <w:r w:rsidR="00C4352E">
        <w:rPr>
          <w:rFonts w:eastAsiaTheme="minorEastAsia"/>
          <w:sz w:val="20"/>
          <w:lang w:eastAsia="zh-CN"/>
        </w:rPr>
        <w:t xml:space="preserve"> on RLC layer.</w:t>
      </w:r>
      <w:r w:rsidR="00FC6840">
        <w:rPr>
          <w:rFonts w:eastAsiaTheme="minorEastAsia"/>
          <w:sz w:val="20"/>
          <w:lang w:eastAsia="zh-CN"/>
        </w:rPr>
        <w:t xml:space="preserve"> </w:t>
      </w:r>
    </w:p>
    <w:p w14:paraId="3B818280" w14:textId="77777777" w:rsidR="004A1143" w:rsidRDefault="004A1143" w:rsidP="004A1143">
      <w:pPr>
        <w:spacing w:before="160" w:after="160"/>
        <w:jc w:val="both"/>
        <w:rPr>
          <w:rFonts w:eastAsiaTheme="minorEastAsia"/>
          <w:b/>
          <w:bCs/>
          <w:sz w:val="20"/>
          <w:lang w:val="en-US" w:eastAsia="zh-CN"/>
        </w:rPr>
      </w:pPr>
      <w:r>
        <w:rPr>
          <w:rFonts w:eastAsiaTheme="minorEastAsia"/>
          <w:b/>
          <w:sz w:val="20"/>
          <w:lang w:eastAsia="zh-CN"/>
        </w:rPr>
        <w:t>Observation 5</w:t>
      </w:r>
      <w:r w:rsidRPr="00AE674E">
        <w:rPr>
          <w:rFonts w:eastAsiaTheme="minorEastAsia"/>
          <w:b/>
          <w:sz w:val="20"/>
          <w:lang w:eastAsia="zh-CN"/>
        </w:rPr>
        <w:t xml:space="preserve">: </w:t>
      </w:r>
      <w:r w:rsidRPr="009A125C">
        <w:rPr>
          <w:rFonts w:eastAsiaTheme="minorEastAsia"/>
          <w:b/>
          <w:bCs/>
          <w:sz w:val="20"/>
          <w:lang w:eastAsia="zh-CN"/>
        </w:rPr>
        <w:t xml:space="preserve">The </w:t>
      </w:r>
      <w:r w:rsidRPr="009A125C">
        <w:rPr>
          <w:rFonts w:eastAsiaTheme="minorEastAsia"/>
          <w:b/>
          <w:bCs/>
          <w:sz w:val="20"/>
          <w:lang w:val="en-US" w:eastAsia="zh-CN"/>
        </w:rPr>
        <w:t>end-to-end ARQ mechanism requires lower complexity design for IAB node, when compared to hop-by-hop ARQ mechanism.</w:t>
      </w:r>
    </w:p>
    <w:p w14:paraId="788459E3" w14:textId="69B73AB7" w:rsidR="00706EF8" w:rsidRPr="009A125C" w:rsidRDefault="00706EF8" w:rsidP="004A1143">
      <w:pPr>
        <w:spacing w:before="160" w:after="160"/>
        <w:jc w:val="both"/>
        <w:rPr>
          <w:rFonts w:eastAsiaTheme="minorEastAsia"/>
          <w:b/>
          <w:sz w:val="20"/>
          <w:lang w:val="en-US" w:eastAsia="zh-CN"/>
        </w:rPr>
      </w:pPr>
      <w:r>
        <w:rPr>
          <w:rFonts w:eastAsiaTheme="minorEastAsia"/>
          <w:b/>
          <w:bCs/>
          <w:sz w:val="20"/>
          <w:lang w:val="en-US" w:eastAsia="zh-CN"/>
        </w:rPr>
        <w:t>Observation 6:</w:t>
      </w:r>
      <w:r w:rsidR="00C4352E">
        <w:rPr>
          <w:rFonts w:eastAsiaTheme="minorEastAsia"/>
          <w:b/>
          <w:bCs/>
          <w:sz w:val="20"/>
          <w:lang w:val="en-US" w:eastAsia="zh-CN"/>
        </w:rPr>
        <w:t xml:space="preserve"> B</w:t>
      </w:r>
      <w:r w:rsidR="00A26EA1">
        <w:rPr>
          <w:rFonts w:eastAsiaTheme="minorEastAsia"/>
          <w:b/>
          <w:bCs/>
          <w:sz w:val="20"/>
          <w:lang w:val="en-US" w:eastAsia="zh-CN"/>
        </w:rPr>
        <w:t>oth hop-by-hop ARQ</w:t>
      </w:r>
      <w:r w:rsidR="00D95867">
        <w:rPr>
          <w:rFonts w:eastAsiaTheme="minorEastAsia"/>
          <w:b/>
          <w:bCs/>
          <w:sz w:val="20"/>
          <w:lang w:val="en-US" w:eastAsia="zh-CN"/>
        </w:rPr>
        <w:t xml:space="preserve"> and</w:t>
      </w:r>
      <w:r w:rsidR="00C4352E">
        <w:rPr>
          <w:rFonts w:eastAsiaTheme="minorEastAsia"/>
          <w:b/>
          <w:bCs/>
          <w:sz w:val="20"/>
          <w:lang w:val="en-US" w:eastAsia="zh-CN"/>
        </w:rPr>
        <w:t xml:space="preserve"> E2E ARQ has no stage-3 specification</w:t>
      </w:r>
      <w:r w:rsidR="00353EE7">
        <w:rPr>
          <w:rFonts w:eastAsiaTheme="minorEastAsia"/>
          <w:b/>
          <w:bCs/>
          <w:sz w:val="20"/>
          <w:lang w:val="en-US" w:eastAsia="zh-CN"/>
        </w:rPr>
        <w:t>.</w:t>
      </w:r>
      <w:r w:rsidR="00C4352E">
        <w:rPr>
          <w:rFonts w:eastAsiaTheme="minorEastAsia"/>
          <w:b/>
          <w:bCs/>
          <w:sz w:val="20"/>
          <w:lang w:val="en-US" w:eastAsia="zh-CN"/>
        </w:rPr>
        <w:t xml:space="preserve"> </w:t>
      </w:r>
      <w:r w:rsidR="00D95867">
        <w:rPr>
          <w:rFonts w:eastAsiaTheme="minorEastAsia"/>
          <w:b/>
          <w:bCs/>
          <w:sz w:val="20"/>
          <w:lang w:val="en-US" w:eastAsia="zh-CN"/>
        </w:rPr>
        <w:t xml:space="preserve"> </w:t>
      </w:r>
    </w:p>
    <w:p w14:paraId="5D6AD718" w14:textId="7F1EB7CE" w:rsidR="00135111" w:rsidRDefault="00DB04C8" w:rsidP="00AC30AB">
      <w:pPr>
        <w:jc w:val="both"/>
        <w:rPr>
          <w:rFonts w:eastAsiaTheme="minorEastAsia"/>
          <w:sz w:val="20"/>
          <w:lang w:eastAsia="zh-CN"/>
        </w:rPr>
      </w:pPr>
      <w:r>
        <w:rPr>
          <w:rFonts w:eastAsiaTheme="minorEastAsia"/>
          <w:sz w:val="20"/>
          <w:lang w:eastAsia="zh-CN"/>
        </w:rPr>
        <w:t xml:space="preserve">When </w:t>
      </w:r>
      <w:r w:rsidR="005972E5">
        <w:rPr>
          <w:rFonts w:eastAsiaTheme="minorEastAsia"/>
          <w:sz w:val="20"/>
          <w:lang w:eastAsia="zh-CN"/>
        </w:rPr>
        <w:t>we consider</w:t>
      </w:r>
      <w:r w:rsidR="00B0717D">
        <w:rPr>
          <w:rFonts w:eastAsiaTheme="minorEastAsia"/>
          <w:sz w:val="20"/>
          <w:lang w:eastAsia="zh-CN"/>
        </w:rPr>
        <w:t xml:space="preserve"> the</w:t>
      </w:r>
      <w:r w:rsidR="005972E5">
        <w:rPr>
          <w:rFonts w:eastAsiaTheme="minorEastAsia"/>
          <w:sz w:val="20"/>
          <w:lang w:eastAsia="zh-CN"/>
        </w:rPr>
        <w:t xml:space="preserve"> performance of</w:t>
      </w:r>
      <w:r w:rsidR="00B0717D">
        <w:rPr>
          <w:rFonts w:eastAsiaTheme="minorEastAsia"/>
          <w:sz w:val="20"/>
          <w:lang w:eastAsia="zh-CN"/>
        </w:rPr>
        <w:t xml:space="preserve"> average experienced RAN part latency</w:t>
      </w:r>
      <w:r w:rsidR="00AC30AB" w:rsidRPr="0027036B">
        <w:rPr>
          <w:rFonts w:eastAsiaTheme="minorEastAsia"/>
          <w:sz w:val="20"/>
          <w:lang w:eastAsia="zh-CN"/>
        </w:rPr>
        <w:t xml:space="preserve">, </w:t>
      </w:r>
      <w:r w:rsidR="00135111" w:rsidRPr="0027036B">
        <w:rPr>
          <w:rFonts w:eastAsiaTheme="minorEastAsia"/>
          <w:sz w:val="20"/>
          <w:lang w:eastAsia="zh-CN"/>
        </w:rPr>
        <w:t>a</w:t>
      </w:r>
      <w:r w:rsidR="00135111" w:rsidRPr="0027036B">
        <w:rPr>
          <w:rFonts w:eastAsiaTheme="minorEastAsia" w:hint="eastAsia"/>
          <w:sz w:val="20"/>
          <w:lang w:eastAsia="zh-CN"/>
        </w:rPr>
        <w:t>s</w:t>
      </w:r>
      <w:r w:rsidR="00135111" w:rsidRPr="0027036B">
        <w:rPr>
          <w:rFonts w:eastAsiaTheme="minorEastAsia"/>
          <w:sz w:val="20"/>
          <w:lang w:eastAsia="zh-CN"/>
        </w:rPr>
        <w:t xml:space="preserve"> </w:t>
      </w:r>
      <w:r w:rsidR="00211684">
        <w:rPr>
          <w:rFonts w:eastAsiaTheme="minorEastAsia"/>
          <w:sz w:val="20"/>
          <w:lang w:eastAsia="zh-CN"/>
        </w:rPr>
        <w:t xml:space="preserve">has </w:t>
      </w:r>
      <w:r w:rsidR="00135111" w:rsidRPr="0027036B">
        <w:rPr>
          <w:rFonts w:eastAsiaTheme="minorEastAsia"/>
          <w:sz w:val="20"/>
          <w:lang w:eastAsia="zh-CN"/>
        </w:rPr>
        <w:t xml:space="preserve">been analysed in </w:t>
      </w:r>
      <w:r w:rsidR="00135111">
        <w:rPr>
          <w:rFonts w:eastAsiaTheme="minorEastAsia"/>
          <w:sz w:val="20"/>
          <w:lang w:eastAsia="zh-CN"/>
        </w:rPr>
        <w:fldChar w:fldCharType="begin"/>
      </w:r>
      <w:r w:rsidR="00135111">
        <w:rPr>
          <w:rFonts w:eastAsiaTheme="minorEastAsia"/>
          <w:sz w:val="20"/>
          <w:lang w:eastAsia="zh-CN"/>
        </w:rPr>
        <w:instrText xml:space="preserve"> REF _Ref516666559 \r \h </w:instrText>
      </w:r>
      <w:r w:rsidR="00135111">
        <w:rPr>
          <w:rFonts w:eastAsiaTheme="minorEastAsia"/>
          <w:sz w:val="20"/>
          <w:lang w:eastAsia="zh-CN"/>
        </w:rPr>
      </w:r>
      <w:r w:rsidR="00135111">
        <w:rPr>
          <w:rFonts w:eastAsiaTheme="minorEastAsia"/>
          <w:sz w:val="20"/>
          <w:lang w:eastAsia="zh-CN"/>
        </w:rPr>
        <w:fldChar w:fldCharType="separate"/>
      </w:r>
      <w:r w:rsidR="00135111">
        <w:rPr>
          <w:rFonts w:eastAsiaTheme="minorEastAsia"/>
          <w:sz w:val="20"/>
          <w:lang w:eastAsia="zh-CN"/>
        </w:rPr>
        <w:t>[2]</w:t>
      </w:r>
      <w:r w:rsidR="00135111">
        <w:rPr>
          <w:rFonts w:eastAsiaTheme="minorEastAsia"/>
          <w:sz w:val="20"/>
          <w:lang w:eastAsia="zh-CN"/>
        </w:rPr>
        <w:fldChar w:fldCharType="end"/>
      </w:r>
      <w:r w:rsidR="00135111" w:rsidRPr="0027036B">
        <w:rPr>
          <w:rFonts w:eastAsiaTheme="minorEastAsia"/>
          <w:sz w:val="20"/>
          <w:lang w:eastAsia="zh-CN"/>
        </w:rPr>
        <w:t>,</w:t>
      </w:r>
      <w:r w:rsidR="00135111">
        <w:rPr>
          <w:rFonts w:eastAsiaTheme="minorEastAsia"/>
          <w:sz w:val="20"/>
          <w:lang w:eastAsia="zh-CN"/>
        </w:rPr>
        <w:t xml:space="preserve"> </w:t>
      </w:r>
      <w:r w:rsidR="00135111" w:rsidRPr="00135111">
        <w:rPr>
          <w:rFonts w:eastAsiaTheme="minorEastAsia"/>
          <w:sz w:val="20"/>
          <w:lang w:eastAsia="zh-CN"/>
        </w:rPr>
        <w:t>the difference between the average experienced latency of hop-by-hop ARQ and E2E ARQ mechanism</w:t>
      </w:r>
      <w:r w:rsidR="00135111">
        <w:rPr>
          <w:rFonts w:eastAsiaTheme="minorEastAsia"/>
          <w:sz w:val="20"/>
          <w:lang w:eastAsia="zh-CN"/>
        </w:rPr>
        <w:t xml:space="preserve"> is</w:t>
      </w:r>
    </w:p>
    <w:p w14:paraId="13224C14" w14:textId="440799B1" w:rsidR="00135111" w:rsidRDefault="004D7BE1" w:rsidP="00655AED">
      <w:pPr>
        <w:jc w:val="center"/>
        <w:rPr>
          <w:rFonts w:eastAsiaTheme="minorEastAsia"/>
          <w:sz w:val="20"/>
          <w:lang w:eastAsia="zh-CN"/>
        </w:rPr>
      </w:pPr>
      <m:oMath>
        <m:sSubSup>
          <m:sSubSupPr>
            <m:ctrlPr>
              <w:rPr>
                <w:rFonts w:ascii="Cambria Math" w:eastAsiaTheme="minorEastAsia" w:hAnsi="Cambria Math"/>
                <w:i/>
                <w:iCs/>
                <w:sz w:val="20"/>
                <w:lang w:eastAsia="zh-CN"/>
              </w:rPr>
            </m:ctrlPr>
          </m:sSubSupPr>
          <m:e>
            <m:r>
              <m:rPr>
                <m:sty m:val="p"/>
              </m:rPr>
              <w:rPr>
                <w:rFonts w:ascii="Cambria Math" w:eastAsiaTheme="minorEastAsia" w:hAnsi="Cambria Math"/>
                <w:sz w:val="20"/>
                <w:lang w:eastAsia="zh-CN"/>
              </w:rPr>
              <m:t>∆T=</m:t>
            </m:r>
            <m:sSubSup>
              <m:sSubSupPr>
                <m:ctrlPr>
                  <w:rPr>
                    <w:rFonts w:ascii="Cambria Math" w:eastAsiaTheme="minorEastAsia" w:hAnsi="Cambria Math"/>
                    <w:i/>
                    <w:iCs/>
                    <w:sz w:val="20"/>
                    <w:lang w:eastAsia="zh-CN"/>
                  </w:rPr>
                </m:ctrlPr>
              </m:sSubSupPr>
              <m:e>
                <m:r>
                  <m:rPr>
                    <m:sty m:val="p"/>
                  </m:rPr>
                  <w:rPr>
                    <w:rFonts w:ascii="Cambria Math" w:eastAsiaTheme="minorEastAsia" w:hAnsi="Cambria Math"/>
                    <w:sz w:val="20"/>
                    <w:lang w:eastAsia="zh-CN"/>
                  </w:rPr>
                  <m:t>T</m:t>
                </m:r>
              </m:e>
              <m:sub>
                <m:r>
                  <m:rPr>
                    <m:sty m:val="p"/>
                  </m:rPr>
                  <w:rPr>
                    <w:rFonts w:ascii="Cambria Math" w:eastAsiaTheme="minorEastAsia" w:hAnsi="Cambria Math"/>
                    <w:sz w:val="20"/>
                    <w:lang w:eastAsia="zh-CN"/>
                  </w:rPr>
                  <m:t>ave</m:t>
                </m:r>
              </m:sub>
              <m:sup>
                <m:r>
                  <m:rPr>
                    <m:nor/>
                  </m:rPr>
                  <w:rPr>
                    <w:rFonts w:eastAsiaTheme="minorEastAsia"/>
                    <w:sz w:val="20"/>
                    <w:lang w:eastAsia="zh-CN"/>
                  </w:rPr>
                  <m:t>hop</m:t>
                </m:r>
              </m:sup>
            </m:sSubSup>
            <m:r>
              <m:rPr>
                <m:sty m:val="p"/>
              </m:rPr>
              <w:rPr>
                <w:rFonts w:ascii="Cambria Math" w:eastAsiaTheme="minorEastAsia" w:hAnsi="Cambria Math"/>
                <w:sz w:val="20"/>
                <w:lang w:eastAsia="zh-CN"/>
              </w:rPr>
              <m:t>-T</m:t>
            </m:r>
          </m:e>
          <m:sub>
            <m:r>
              <m:rPr>
                <m:sty m:val="p"/>
              </m:rPr>
              <w:rPr>
                <w:rFonts w:ascii="Cambria Math" w:eastAsiaTheme="minorEastAsia" w:hAnsi="Cambria Math"/>
                <w:sz w:val="20"/>
                <w:lang w:eastAsia="zh-CN"/>
              </w:rPr>
              <m:t>ave</m:t>
            </m:r>
          </m:sub>
          <m:sup>
            <m:r>
              <m:rPr>
                <m:nor/>
              </m:rPr>
              <w:rPr>
                <w:rFonts w:eastAsiaTheme="minorEastAsia"/>
                <w:sz w:val="20"/>
                <w:lang w:eastAsia="zh-CN"/>
              </w:rPr>
              <m:t>e2e</m:t>
            </m:r>
          </m:sup>
        </m:sSubSup>
        <m:r>
          <m:rPr>
            <m:sty m:val="p"/>
          </m:rPr>
          <w:rPr>
            <w:rFonts w:ascii="Cambria Math" w:eastAsiaTheme="minorEastAsia" w:hAnsi="Cambria Math"/>
            <w:sz w:val="20"/>
            <w:lang w:eastAsia="zh-CN"/>
          </w:rPr>
          <m:t>≈</m:t>
        </m:r>
        <m:d>
          <m:dPr>
            <m:ctrlPr>
              <w:rPr>
                <w:rFonts w:ascii="Cambria Math" w:eastAsiaTheme="minorEastAsia" w:hAnsi="Cambria Math"/>
                <w:i/>
                <w:iCs/>
                <w:sz w:val="20"/>
                <w:lang w:eastAsia="zh-CN"/>
              </w:rPr>
            </m:ctrlPr>
          </m:dPr>
          <m:e>
            <m:r>
              <w:rPr>
                <w:rFonts w:ascii="Cambria Math" w:eastAsiaTheme="minorEastAsia" w:hAnsi="Cambria Math"/>
                <w:sz w:val="20"/>
                <w:lang w:eastAsia="zh-CN"/>
              </w:rPr>
              <m:t>n</m:t>
            </m:r>
            <m:r>
              <m:rPr>
                <m:sty m:val="p"/>
              </m:rPr>
              <w:rPr>
                <w:rFonts w:ascii="Cambria Math" w:eastAsiaTheme="minorEastAsia" w:hAnsi="Cambria Math"/>
                <w:sz w:val="20"/>
                <w:lang w:eastAsia="zh-CN"/>
              </w:rPr>
              <m:t>-1</m:t>
            </m:r>
          </m:e>
        </m:d>
        <m:r>
          <m:rPr>
            <m:sty m:val="p"/>
          </m:rPr>
          <w:rPr>
            <w:rFonts w:ascii="Cambria Math" w:eastAsiaTheme="minorEastAsia" w:hAnsi="Cambria Math" w:hint="eastAsia"/>
            <w:sz w:val="20"/>
            <w:lang w:eastAsia="zh-CN"/>
          </w:rPr>
          <m:t>×</m:t>
        </m:r>
        <m:d>
          <m:dPr>
            <m:begChr m:val="["/>
            <m:endChr m:val="]"/>
            <m:ctrlPr>
              <w:rPr>
                <w:rFonts w:ascii="Cambria Math" w:eastAsiaTheme="minorEastAsia" w:hAnsi="Cambria Math"/>
                <w:i/>
                <w:iCs/>
                <w:sz w:val="20"/>
                <w:lang w:eastAsia="zh-CN"/>
              </w:rPr>
            </m:ctrlPr>
          </m:dPr>
          <m:e>
            <m:sSub>
              <m:sSubPr>
                <m:ctrlPr>
                  <w:rPr>
                    <w:rFonts w:ascii="Cambria Math" w:eastAsiaTheme="minorEastAsia" w:hAnsi="Cambria Math"/>
                    <w:i/>
                    <w:iCs/>
                    <w:sz w:val="20"/>
                    <w:lang w:eastAsia="zh-CN"/>
                  </w:rPr>
                </m:ctrlPr>
              </m:sSubPr>
              <m:e>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T</m:t>
                    </m:r>
                  </m:e>
                  <m:sub>
                    <m:r>
                      <m:rPr>
                        <m:nor/>
                      </m:rPr>
                      <w:rPr>
                        <w:rFonts w:eastAsiaTheme="minorEastAsia"/>
                        <w:sz w:val="20"/>
                        <w:lang w:eastAsia="zh-CN"/>
                      </w:rPr>
                      <m:t>full</m:t>
                    </m:r>
                  </m:sub>
                </m:sSub>
                <m:r>
                  <m:rPr>
                    <m:sty m:val="p"/>
                  </m:rPr>
                  <w:rPr>
                    <w:rFonts w:ascii="Cambria Math" w:eastAsiaTheme="minorEastAsia" w:hAnsi="Cambria Math"/>
                    <w:sz w:val="20"/>
                    <w:lang w:eastAsia="zh-CN"/>
                  </w:rPr>
                  <m:t>-</m:t>
                </m:r>
                <m:r>
                  <w:rPr>
                    <w:rFonts w:ascii="Cambria Math" w:eastAsiaTheme="minorEastAsia" w:hAnsi="Cambria Math"/>
                    <w:sz w:val="20"/>
                    <w:lang w:eastAsia="zh-CN"/>
                  </w:rPr>
                  <m:t>T</m:t>
                </m:r>
              </m:e>
              <m:sub>
                <m:r>
                  <m:rPr>
                    <m:nor/>
                  </m:rPr>
                  <w:rPr>
                    <w:rFonts w:eastAsiaTheme="minorEastAsia"/>
                    <w:sz w:val="20"/>
                    <w:lang w:eastAsia="zh-CN"/>
                  </w:rPr>
                  <m:t>simple</m:t>
                </m:r>
              </m:sub>
            </m:sSub>
            <m:r>
              <m:rPr>
                <m:sty m:val="p"/>
              </m:rPr>
              <w:rPr>
                <w:rFonts w:ascii="Cambria Math" w:eastAsiaTheme="minorEastAsia" w:hAnsi="Cambria Math"/>
                <w:sz w:val="20"/>
                <w:lang w:eastAsia="zh-CN"/>
              </w:rPr>
              <m:t>-2</m:t>
            </m:r>
            <m:r>
              <w:rPr>
                <w:rFonts w:ascii="Cambria Math" w:eastAsiaTheme="minorEastAsia" w:hAnsi="Cambria Math"/>
                <w:sz w:val="20"/>
                <w:lang w:eastAsia="zh-CN"/>
              </w:rPr>
              <m:t>np</m:t>
            </m:r>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T</m:t>
                </m:r>
              </m:e>
              <m:sub>
                <m:r>
                  <m:rPr>
                    <m:nor/>
                  </m:rPr>
                  <w:rPr>
                    <w:rFonts w:eastAsiaTheme="minorEastAsia"/>
                    <w:sz w:val="20"/>
                    <w:lang w:eastAsia="zh-CN"/>
                  </w:rPr>
                  <m:t>simple</m:t>
                </m:r>
              </m:sub>
            </m:sSub>
          </m:e>
        </m:d>
      </m:oMath>
      <w:r w:rsidR="00655AED">
        <w:rPr>
          <w:rFonts w:eastAsiaTheme="minorEastAsia" w:hint="eastAsia"/>
          <w:iCs/>
          <w:sz w:val="20"/>
          <w:lang w:eastAsia="zh-CN"/>
        </w:rPr>
        <w:t xml:space="preserve">    </w:t>
      </w:r>
      <w:r w:rsidR="00655AED">
        <w:rPr>
          <w:rFonts w:eastAsiaTheme="minorEastAsia"/>
          <w:iCs/>
          <w:sz w:val="20"/>
          <w:lang w:eastAsia="zh-CN"/>
        </w:rPr>
        <w:t xml:space="preserve">                  </w:t>
      </w:r>
      <w:r w:rsidR="00655AED">
        <w:rPr>
          <w:rFonts w:eastAsiaTheme="minorEastAsia" w:hint="eastAsia"/>
          <w:iCs/>
          <w:sz w:val="20"/>
          <w:lang w:eastAsia="zh-CN"/>
        </w:rPr>
        <w:t>(</w:t>
      </w:r>
      <w:r w:rsidR="00655AED">
        <w:rPr>
          <w:rFonts w:eastAsiaTheme="minorEastAsia"/>
          <w:iCs/>
          <w:sz w:val="20"/>
          <w:lang w:eastAsia="zh-CN"/>
        </w:rPr>
        <w:t>1</w:t>
      </w:r>
      <w:r w:rsidR="00655AED">
        <w:rPr>
          <w:rFonts w:eastAsiaTheme="minorEastAsia" w:hint="eastAsia"/>
          <w:iCs/>
          <w:sz w:val="20"/>
          <w:lang w:eastAsia="zh-CN"/>
        </w:rPr>
        <w:t>)</w:t>
      </w:r>
    </w:p>
    <w:p w14:paraId="01610363" w14:textId="4F956DF9" w:rsidR="00135111" w:rsidRDefault="00135111" w:rsidP="00AC30AB">
      <w:pPr>
        <w:jc w:val="both"/>
        <w:rPr>
          <w:rFonts w:eastAsiaTheme="minorEastAsia"/>
          <w:sz w:val="20"/>
          <w:lang w:eastAsia="zh-CN"/>
        </w:rPr>
      </w:pPr>
      <w:r>
        <w:rPr>
          <w:rFonts w:eastAsiaTheme="minorEastAsia"/>
          <w:sz w:val="20"/>
          <w:lang w:eastAsia="zh-CN"/>
        </w:rPr>
        <w:t>Furthermore, considering that if the reassemble timer of E2E ARQ is increased as the number of hops</w:t>
      </w:r>
      <w:r w:rsidRPr="00135111">
        <w:rPr>
          <w:rFonts w:eastAsiaTheme="minorEastAsia"/>
          <w:i/>
          <w:sz w:val="20"/>
          <w:lang w:eastAsia="zh-CN"/>
        </w:rPr>
        <w:t xml:space="preserve"> n</w:t>
      </w:r>
      <w:r>
        <w:rPr>
          <w:rFonts w:eastAsiaTheme="minorEastAsia"/>
          <w:sz w:val="20"/>
          <w:lang w:eastAsia="zh-CN"/>
        </w:rPr>
        <w:t xml:space="preserve">, the result </w:t>
      </w:r>
      <w:r w:rsidR="00211684">
        <w:rPr>
          <w:rFonts w:eastAsiaTheme="minorEastAsia"/>
          <w:sz w:val="20"/>
          <w:lang w:eastAsia="zh-CN"/>
        </w:rPr>
        <w:t xml:space="preserve">of (1) </w:t>
      </w:r>
      <w:r>
        <w:rPr>
          <w:rFonts w:eastAsiaTheme="minorEastAsia"/>
          <w:sz w:val="20"/>
          <w:lang w:eastAsia="zh-CN"/>
        </w:rPr>
        <w:t xml:space="preserve">will be modified </w:t>
      </w:r>
      <w:r w:rsidR="00331D41">
        <w:rPr>
          <w:rFonts w:eastAsiaTheme="minorEastAsia"/>
          <w:sz w:val="20"/>
          <w:lang w:eastAsia="zh-CN"/>
        </w:rPr>
        <w:t xml:space="preserve">as </w:t>
      </w:r>
    </w:p>
    <w:p w14:paraId="1E93DFA2" w14:textId="1F5CBE92" w:rsidR="00331D41" w:rsidRDefault="004D7BE1" w:rsidP="00655AED">
      <w:pPr>
        <w:jc w:val="center"/>
        <w:rPr>
          <w:rFonts w:eastAsiaTheme="minorEastAsia"/>
          <w:sz w:val="20"/>
          <w:lang w:eastAsia="zh-CN"/>
        </w:rPr>
      </w:pPr>
      <m:oMath>
        <m:sSubSup>
          <m:sSubSupPr>
            <m:ctrlPr>
              <w:rPr>
                <w:rFonts w:ascii="Cambria Math" w:eastAsiaTheme="minorEastAsia" w:hAnsi="Cambria Math"/>
                <w:i/>
                <w:iCs/>
                <w:sz w:val="20"/>
                <w:lang w:eastAsia="zh-CN"/>
              </w:rPr>
            </m:ctrlPr>
          </m:sSubSupPr>
          <m:e>
            <m:r>
              <m:rPr>
                <m:sty m:val="p"/>
              </m:rPr>
              <w:rPr>
                <w:rFonts w:ascii="Cambria Math" w:eastAsiaTheme="minorEastAsia" w:hAnsi="Cambria Math"/>
                <w:sz w:val="20"/>
                <w:lang w:eastAsia="zh-CN"/>
              </w:rPr>
              <m:t>∆T=</m:t>
            </m:r>
            <m:sSubSup>
              <m:sSubSupPr>
                <m:ctrlPr>
                  <w:rPr>
                    <w:rFonts w:ascii="Cambria Math" w:eastAsiaTheme="minorEastAsia" w:hAnsi="Cambria Math"/>
                    <w:i/>
                    <w:iCs/>
                    <w:sz w:val="20"/>
                    <w:lang w:eastAsia="zh-CN"/>
                  </w:rPr>
                </m:ctrlPr>
              </m:sSubSupPr>
              <m:e>
                <m:r>
                  <m:rPr>
                    <m:sty m:val="p"/>
                  </m:rPr>
                  <w:rPr>
                    <w:rFonts w:ascii="Cambria Math" w:eastAsiaTheme="minorEastAsia" w:hAnsi="Cambria Math"/>
                    <w:sz w:val="20"/>
                    <w:lang w:eastAsia="zh-CN"/>
                  </w:rPr>
                  <m:t>T</m:t>
                </m:r>
              </m:e>
              <m:sub>
                <m:r>
                  <m:rPr>
                    <m:sty m:val="p"/>
                  </m:rPr>
                  <w:rPr>
                    <w:rFonts w:ascii="Cambria Math" w:eastAsiaTheme="minorEastAsia" w:hAnsi="Cambria Math"/>
                    <w:sz w:val="20"/>
                    <w:lang w:eastAsia="zh-CN"/>
                  </w:rPr>
                  <m:t>ave</m:t>
                </m:r>
              </m:sub>
              <m:sup>
                <m:r>
                  <m:rPr>
                    <m:nor/>
                  </m:rPr>
                  <w:rPr>
                    <w:rFonts w:eastAsiaTheme="minorEastAsia"/>
                    <w:sz w:val="20"/>
                    <w:lang w:eastAsia="zh-CN"/>
                  </w:rPr>
                  <m:t>hop</m:t>
                </m:r>
              </m:sup>
            </m:sSubSup>
            <m:r>
              <m:rPr>
                <m:sty m:val="p"/>
              </m:rPr>
              <w:rPr>
                <w:rFonts w:ascii="Cambria Math" w:eastAsiaTheme="minorEastAsia" w:hAnsi="Cambria Math"/>
                <w:sz w:val="20"/>
                <w:lang w:eastAsia="zh-CN"/>
              </w:rPr>
              <m:t>-T</m:t>
            </m:r>
          </m:e>
          <m:sub>
            <m:r>
              <m:rPr>
                <m:sty m:val="p"/>
              </m:rPr>
              <w:rPr>
                <w:rFonts w:ascii="Cambria Math" w:eastAsiaTheme="minorEastAsia" w:hAnsi="Cambria Math"/>
                <w:sz w:val="20"/>
                <w:lang w:eastAsia="zh-CN"/>
              </w:rPr>
              <m:t>ave</m:t>
            </m:r>
          </m:sub>
          <m:sup>
            <m:r>
              <m:rPr>
                <m:nor/>
              </m:rPr>
              <w:rPr>
                <w:rFonts w:eastAsiaTheme="minorEastAsia"/>
                <w:sz w:val="20"/>
                <w:lang w:eastAsia="zh-CN"/>
              </w:rPr>
              <m:t>e2e</m:t>
            </m:r>
          </m:sup>
        </m:sSubSup>
        <m:r>
          <m:rPr>
            <m:sty m:val="p"/>
          </m:rPr>
          <w:rPr>
            <w:rFonts w:ascii="Cambria Math" w:eastAsiaTheme="minorEastAsia" w:hAnsi="Cambria Math"/>
            <w:sz w:val="20"/>
            <w:lang w:eastAsia="zh-CN"/>
          </w:rPr>
          <m:t>≈</m:t>
        </m:r>
        <m:d>
          <m:dPr>
            <m:ctrlPr>
              <w:rPr>
                <w:rFonts w:ascii="Cambria Math" w:eastAsiaTheme="minorEastAsia" w:hAnsi="Cambria Math"/>
                <w:i/>
                <w:iCs/>
                <w:sz w:val="20"/>
                <w:lang w:eastAsia="zh-CN"/>
              </w:rPr>
            </m:ctrlPr>
          </m:dPr>
          <m:e>
            <m:r>
              <w:rPr>
                <w:rFonts w:ascii="Cambria Math" w:eastAsiaTheme="minorEastAsia" w:hAnsi="Cambria Math"/>
                <w:sz w:val="20"/>
                <w:lang w:eastAsia="zh-CN"/>
              </w:rPr>
              <m:t>n</m:t>
            </m:r>
            <m:r>
              <m:rPr>
                <m:sty m:val="p"/>
              </m:rPr>
              <w:rPr>
                <w:rFonts w:ascii="Cambria Math" w:eastAsiaTheme="minorEastAsia" w:hAnsi="Cambria Math"/>
                <w:sz w:val="20"/>
                <w:lang w:eastAsia="zh-CN"/>
              </w:rPr>
              <m:t>-1</m:t>
            </m:r>
          </m:e>
        </m:d>
        <m:r>
          <m:rPr>
            <m:sty m:val="p"/>
          </m:rPr>
          <w:rPr>
            <w:rFonts w:ascii="Cambria Math" w:eastAsiaTheme="minorEastAsia" w:hAnsi="Cambria Math" w:hint="eastAsia"/>
            <w:sz w:val="20"/>
            <w:lang w:eastAsia="zh-CN"/>
          </w:rPr>
          <m:t>×</m:t>
        </m:r>
        <m:d>
          <m:dPr>
            <m:begChr m:val="["/>
            <m:endChr m:val="]"/>
            <m:ctrlPr>
              <w:rPr>
                <w:rFonts w:ascii="Cambria Math" w:eastAsiaTheme="minorEastAsia" w:hAnsi="Cambria Math"/>
                <w:i/>
                <w:iCs/>
                <w:sz w:val="20"/>
                <w:lang w:eastAsia="zh-CN"/>
              </w:rPr>
            </m:ctrlPr>
          </m:dPr>
          <m:e>
            <m:sSub>
              <m:sSubPr>
                <m:ctrlPr>
                  <w:rPr>
                    <w:rFonts w:ascii="Cambria Math" w:eastAsiaTheme="minorEastAsia" w:hAnsi="Cambria Math"/>
                    <w:i/>
                    <w:iCs/>
                    <w:sz w:val="20"/>
                    <w:lang w:eastAsia="zh-CN"/>
                  </w:rPr>
                </m:ctrlPr>
              </m:sSubPr>
              <m:e>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T</m:t>
                    </m:r>
                  </m:e>
                  <m:sub>
                    <m:r>
                      <m:rPr>
                        <m:nor/>
                      </m:rPr>
                      <w:rPr>
                        <w:rFonts w:eastAsiaTheme="minorEastAsia"/>
                        <w:sz w:val="20"/>
                        <w:lang w:eastAsia="zh-CN"/>
                      </w:rPr>
                      <m:t>full</m:t>
                    </m:r>
                  </m:sub>
                </m:sSub>
                <m:r>
                  <m:rPr>
                    <m:sty m:val="p"/>
                  </m:rPr>
                  <w:rPr>
                    <w:rFonts w:ascii="Cambria Math" w:eastAsiaTheme="minorEastAsia" w:hAnsi="Cambria Math"/>
                    <w:sz w:val="20"/>
                    <w:lang w:eastAsia="zh-CN"/>
                  </w:rPr>
                  <m:t>-</m:t>
                </m:r>
                <m:r>
                  <w:rPr>
                    <w:rFonts w:ascii="Cambria Math" w:eastAsiaTheme="minorEastAsia" w:hAnsi="Cambria Math"/>
                    <w:sz w:val="20"/>
                    <w:lang w:eastAsia="zh-CN"/>
                  </w:rPr>
                  <m:t>T</m:t>
                </m:r>
              </m:e>
              <m:sub>
                <m:r>
                  <m:rPr>
                    <m:nor/>
                  </m:rPr>
                  <w:rPr>
                    <w:rFonts w:eastAsiaTheme="minorEastAsia"/>
                    <w:sz w:val="20"/>
                    <w:lang w:eastAsia="zh-CN"/>
                  </w:rPr>
                  <m:t>simple</m:t>
                </m:r>
              </m:sub>
            </m:sSub>
            <m:r>
              <m:rPr>
                <m:sty m:val="p"/>
              </m:rPr>
              <w:rPr>
                <w:rFonts w:ascii="Cambria Math" w:eastAsiaTheme="minorEastAsia" w:hAnsi="Cambria Math"/>
                <w:sz w:val="20"/>
                <w:lang w:eastAsia="zh-CN"/>
              </w:rPr>
              <m:t>-2</m:t>
            </m:r>
            <m:r>
              <w:rPr>
                <w:rFonts w:ascii="Cambria Math" w:eastAsiaTheme="minorEastAsia" w:hAnsi="Cambria Math"/>
                <w:sz w:val="20"/>
                <w:lang w:eastAsia="zh-CN"/>
              </w:rPr>
              <m:t>np</m:t>
            </m:r>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T</m:t>
                </m:r>
              </m:e>
              <m:sub>
                <m:r>
                  <m:rPr>
                    <m:nor/>
                  </m:rPr>
                  <w:rPr>
                    <w:rFonts w:eastAsiaTheme="minorEastAsia"/>
                    <w:sz w:val="20"/>
                    <w:lang w:eastAsia="zh-CN"/>
                  </w:rPr>
                  <m:t>simple</m:t>
                </m:r>
              </m:sub>
            </m:sSub>
            <m:r>
              <w:rPr>
                <w:rFonts w:ascii="Cambria Math" w:eastAsiaTheme="minorEastAsia" w:hAnsi="Cambria Math"/>
                <w:sz w:val="20"/>
                <w:lang w:eastAsia="zh-CN"/>
              </w:rPr>
              <m:t>-np</m:t>
            </m:r>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T</m:t>
                </m:r>
              </m:e>
              <m:sub>
                <m:r>
                  <m:rPr>
                    <m:sty m:val="p"/>
                  </m:rPr>
                  <w:rPr>
                    <w:rFonts w:ascii="Cambria Math" w:eastAsiaTheme="minorEastAsia" w:hAnsi="Cambria Math"/>
                    <w:sz w:val="20"/>
                    <w:lang w:eastAsia="zh-CN"/>
                  </w:rPr>
                  <m:t>W</m:t>
                </m:r>
              </m:sub>
            </m:sSub>
          </m:e>
        </m:d>
      </m:oMath>
      <w:r w:rsidR="00655AED">
        <w:rPr>
          <w:rFonts w:eastAsiaTheme="minorEastAsia" w:hint="eastAsia"/>
          <w:iCs/>
          <w:sz w:val="20"/>
          <w:lang w:eastAsia="zh-CN"/>
        </w:rPr>
        <w:t xml:space="preserve">         (</w:t>
      </w:r>
      <w:r w:rsidR="00655AED">
        <w:rPr>
          <w:rFonts w:eastAsiaTheme="minorEastAsia"/>
          <w:iCs/>
          <w:sz w:val="20"/>
          <w:lang w:eastAsia="zh-CN"/>
        </w:rPr>
        <w:t>2</w:t>
      </w:r>
      <w:r w:rsidR="00655AED">
        <w:rPr>
          <w:rFonts w:eastAsiaTheme="minorEastAsia" w:hint="eastAsia"/>
          <w:iCs/>
          <w:sz w:val="20"/>
          <w:lang w:eastAsia="zh-CN"/>
        </w:rPr>
        <w:t>)</w:t>
      </w:r>
    </w:p>
    <w:p w14:paraId="0EDF0523" w14:textId="40A97333" w:rsidR="007F052B" w:rsidRDefault="00331D41" w:rsidP="007F052B">
      <w:pPr>
        <w:spacing w:line="300" w:lineRule="auto"/>
        <w:jc w:val="both"/>
        <w:rPr>
          <w:rFonts w:eastAsiaTheme="minorEastAsia"/>
          <w:sz w:val="20"/>
          <w:lang w:eastAsia="zh-CN"/>
        </w:rPr>
      </w:pPr>
      <w:r w:rsidRPr="00211684">
        <w:rPr>
          <w:rFonts w:eastAsiaTheme="minorEastAsia"/>
          <w:sz w:val="20"/>
          <w:lang w:eastAsia="zh-CN"/>
        </w:rPr>
        <w:t>W</w:t>
      </w:r>
      <w:r w:rsidRPr="00211684">
        <w:rPr>
          <w:rFonts w:eastAsiaTheme="minorEastAsia" w:hint="eastAsia"/>
          <w:sz w:val="20"/>
          <w:lang w:eastAsia="zh-CN"/>
        </w:rPr>
        <w:t>here</w:t>
      </w:r>
      <w:r w:rsidRPr="00211684">
        <w:rPr>
          <w:rFonts w:eastAsiaTheme="minorEastAsia"/>
          <w:sz w:val="20"/>
          <w:lang w:eastAsia="zh-CN"/>
        </w:rPr>
        <w:t xml:space="preserve"> </w:t>
      </w:r>
      <w:r w:rsidRPr="00211684">
        <w:rPr>
          <w:rFonts w:eastAsiaTheme="minorEastAsia"/>
          <w:i/>
          <w:iCs/>
          <w:sz w:val="20"/>
          <w:lang w:eastAsia="zh-CN"/>
        </w:rPr>
        <w:t>T</w:t>
      </w:r>
      <w:r w:rsidRPr="00211684">
        <w:rPr>
          <w:rFonts w:eastAsiaTheme="minorEastAsia"/>
          <w:sz w:val="20"/>
          <w:vertAlign w:val="subscript"/>
          <w:lang w:eastAsia="zh-CN"/>
        </w:rPr>
        <w:t>W</w:t>
      </w:r>
      <w:r w:rsidRPr="00211684">
        <w:rPr>
          <w:rFonts w:eastAsiaTheme="minorEastAsia"/>
          <w:sz w:val="20"/>
          <w:lang w:eastAsia="zh-CN"/>
        </w:rPr>
        <w:t xml:space="preserve"> is the waiting time in receiving node corresponds to the setting of reassemble timer of single hop case, </w:t>
      </w:r>
      <w:r w:rsidR="007F052B">
        <w:rPr>
          <w:rFonts w:eastAsiaTheme="minorEastAsia"/>
          <w:sz w:val="20"/>
          <w:lang w:eastAsia="zh-CN"/>
        </w:rPr>
        <w:t>m</w:t>
      </w:r>
      <w:r w:rsidR="007F052B">
        <w:rPr>
          <w:rFonts w:eastAsia="STXihei"/>
          <w:color w:val="000000"/>
          <w:sz w:val="20"/>
          <w:lang w:val="en-US" w:eastAsia="zh-CN"/>
        </w:rPr>
        <w:t xml:space="preserve">ore other </w:t>
      </w:r>
      <w:r w:rsidR="00D4481E">
        <w:rPr>
          <w:rFonts w:eastAsia="STXihei"/>
          <w:color w:val="000000"/>
          <w:sz w:val="20"/>
          <w:lang w:val="en-US" w:eastAsia="zh-CN"/>
        </w:rPr>
        <w:t>definition</w:t>
      </w:r>
      <w:r w:rsidR="0026576C">
        <w:rPr>
          <w:rFonts w:eastAsia="STXihei"/>
          <w:color w:val="000000"/>
          <w:sz w:val="20"/>
          <w:lang w:val="en-US" w:eastAsia="zh-CN"/>
        </w:rPr>
        <w:t>s</w:t>
      </w:r>
      <w:r w:rsidR="00D4481E">
        <w:rPr>
          <w:rFonts w:eastAsia="STXihei"/>
          <w:color w:val="000000"/>
          <w:sz w:val="20"/>
          <w:lang w:val="en-US" w:eastAsia="zh-CN"/>
        </w:rPr>
        <w:t xml:space="preserve"> of related parameters can be found in</w:t>
      </w:r>
      <w:r w:rsidR="0026576C">
        <w:rPr>
          <w:rFonts w:eastAsia="STXihei"/>
          <w:color w:val="000000"/>
          <w:sz w:val="20"/>
          <w:lang w:val="en-US" w:eastAsia="zh-CN"/>
        </w:rPr>
        <w:t xml:space="preserve"> annex of </w:t>
      </w:r>
      <w:r w:rsidR="0026576C">
        <w:rPr>
          <w:rFonts w:eastAsia="STXihei"/>
          <w:color w:val="000000"/>
          <w:sz w:val="20"/>
          <w:lang w:val="en-US" w:eastAsia="zh-CN"/>
        </w:rPr>
        <w:fldChar w:fldCharType="begin"/>
      </w:r>
      <w:r w:rsidR="0026576C">
        <w:rPr>
          <w:rFonts w:eastAsia="STXihei"/>
          <w:color w:val="000000"/>
          <w:sz w:val="20"/>
          <w:lang w:val="en-US" w:eastAsia="zh-CN"/>
        </w:rPr>
        <w:instrText xml:space="preserve"> REF _Ref516666559 \r \h </w:instrText>
      </w:r>
      <w:r w:rsidR="0026576C">
        <w:rPr>
          <w:rFonts w:eastAsia="STXihei"/>
          <w:color w:val="000000"/>
          <w:sz w:val="20"/>
          <w:lang w:val="en-US" w:eastAsia="zh-CN"/>
        </w:rPr>
      </w:r>
      <w:r w:rsidR="0026576C">
        <w:rPr>
          <w:rFonts w:eastAsia="STXihei"/>
          <w:color w:val="000000"/>
          <w:sz w:val="20"/>
          <w:lang w:val="en-US" w:eastAsia="zh-CN"/>
        </w:rPr>
        <w:fldChar w:fldCharType="separate"/>
      </w:r>
      <w:r w:rsidR="0026576C">
        <w:rPr>
          <w:rFonts w:eastAsia="STXihei"/>
          <w:color w:val="000000"/>
          <w:sz w:val="20"/>
          <w:lang w:val="en-US" w:eastAsia="zh-CN"/>
        </w:rPr>
        <w:t>[2]</w:t>
      </w:r>
      <w:r w:rsidR="0026576C">
        <w:rPr>
          <w:rFonts w:eastAsia="STXihei"/>
          <w:color w:val="000000"/>
          <w:sz w:val="20"/>
          <w:lang w:val="en-US" w:eastAsia="zh-CN"/>
        </w:rPr>
        <w:fldChar w:fldCharType="end"/>
      </w:r>
      <w:r w:rsidR="0026576C">
        <w:rPr>
          <w:rFonts w:eastAsia="STXihei"/>
          <w:color w:val="000000"/>
          <w:sz w:val="20"/>
          <w:lang w:val="en-US" w:eastAsia="zh-CN"/>
        </w:rPr>
        <w:t>.</w:t>
      </w:r>
      <w:r w:rsidR="00D4481E">
        <w:rPr>
          <w:rFonts w:eastAsia="STXihei"/>
          <w:color w:val="000000"/>
          <w:sz w:val="20"/>
          <w:lang w:val="en-US" w:eastAsia="zh-CN"/>
        </w:rPr>
        <w:t xml:space="preserve"> </w:t>
      </w:r>
    </w:p>
    <w:p w14:paraId="075AF691" w14:textId="77777777" w:rsidR="00FD0B06" w:rsidRDefault="00655AED" w:rsidP="00FD0B06">
      <w:pPr>
        <w:jc w:val="both"/>
        <w:rPr>
          <w:rFonts w:eastAsia="STXihei"/>
          <w:color w:val="000000"/>
          <w:sz w:val="20"/>
          <w:lang w:val="en-US" w:eastAsia="zh-CN"/>
        </w:rPr>
      </w:pPr>
      <w:r w:rsidRPr="00211684">
        <w:rPr>
          <w:rFonts w:eastAsiaTheme="minorEastAsia"/>
          <w:sz w:val="20"/>
          <w:lang w:eastAsia="zh-CN"/>
        </w:rPr>
        <w:t xml:space="preserve"> </w:t>
      </w:r>
      <w:r w:rsidR="00211684" w:rsidRPr="00211684">
        <w:rPr>
          <w:rFonts w:eastAsia="STXihei"/>
          <w:color w:val="000000"/>
          <w:sz w:val="20"/>
          <w:lang w:eastAsia="zh-CN"/>
        </w:rPr>
        <w:t xml:space="preserve">If </w:t>
      </w:r>
      <w:r w:rsidR="00211684" w:rsidRPr="00211684">
        <w:rPr>
          <w:rFonts w:eastAsia="STXihei"/>
          <w:i/>
          <w:iCs/>
          <w:color w:val="000000"/>
          <w:sz w:val="20"/>
          <w:lang w:eastAsia="zh-CN"/>
        </w:rPr>
        <w:t>p</w:t>
      </w:r>
      <w:r w:rsidR="00211684" w:rsidRPr="00211684">
        <w:rPr>
          <w:rFonts w:eastAsia="STXihei"/>
          <w:color w:val="000000"/>
          <w:sz w:val="20"/>
          <w:lang w:eastAsia="zh-CN"/>
        </w:rPr>
        <w:t xml:space="preserve"> is small enough (e.g.  </w:t>
      </w:r>
      <w:r w:rsidR="00211684" w:rsidRPr="00211684">
        <w:rPr>
          <w:rFonts w:eastAsia="STXihei"/>
          <w:i/>
          <w:iCs/>
          <w:color w:val="000000"/>
          <w:sz w:val="20"/>
          <w:lang w:eastAsia="zh-CN"/>
        </w:rPr>
        <w:t>p</w:t>
      </w:r>
      <w:r w:rsidR="00211684" w:rsidRPr="00211684">
        <w:rPr>
          <w:rFonts w:eastAsia="STXihei"/>
          <w:color w:val="000000"/>
          <w:sz w:val="20"/>
          <w:lang w:eastAsia="zh-CN"/>
        </w:rPr>
        <w:t xml:space="preserve">=0.01 when adopting HARQ in MAC sub-layer), the items </w:t>
      </w:r>
      <m:oMath>
        <m:r>
          <w:rPr>
            <w:rFonts w:ascii="Cambria Math" w:eastAsia="STXihei" w:hAnsi="Cambria Math" w:cs="SimSun"/>
            <w:color w:val="000000"/>
            <w:sz w:val="20"/>
            <w:lang w:eastAsia="zh-CN"/>
          </w:rPr>
          <m:t>2np</m:t>
        </m:r>
        <m:r>
          <m:rPr>
            <m:nor/>
          </m:rPr>
          <w:rPr>
            <w:rFonts w:eastAsia="STXihei"/>
            <w:i/>
            <w:color w:val="000000"/>
            <w:sz w:val="20"/>
            <w:lang w:eastAsia="zh-CN"/>
          </w:rPr>
          <m:t>T</m:t>
        </m:r>
        <m:r>
          <m:rPr>
            <m:nor/>
          </m:rPr>
          <w:rPr>
            <w:rFonts w:eastAsia="STXihei"/>
            <w:color w:val="000000"/>
            <w:sz w:val="20"/>
            <w:vertAlign w:val="subscript"/>
            <w:lang w:eastAsia="zh-CN"/>
          </w:rPr>
          <m:t>simple</m:t>
        </m:r>
      </m:oMath>
      <w:r w:rsidR="00211684" w:rsidRPr="00211684">
        <w:rPr>
          <w:rFonts w:eastAsia="STXihei"/>
          <w:color w:val="000000"/>
          <w:sz w:val="20"/>
          <w:lang w:eastAsia="zh-CN"/>
        </w:rPr>
        <w:t xml:space="preserve"> and </w:t>
      </w:r>
      <m:oMath>
        <m:r>
          <w:rPr>
            <w:rFonts w:ascii="Cambria Math" w:eastAsia="STXihei" w:hAnsi="Cambria Math" w:cs="SimSun"/>
            <w:color w:val="000000"/>
            <w:sz w:val="20"/>
            <w:lang w:eastAsia="zh-CN"/>
          </w:rPr>
          <m:t>np</m:t>
        </m:r>
        <m:r>
          <m:rPr>
            <m:nor/>
          </m:rPr>
          <w:rPr>
            <w:rFonts w:eastAsia="STXihei"/>
            <w:i/>
            <w:color w:val="000000"/>
            <w:sz w:val="20"/>
            <w:lang w:eastAsia="zh-CN"/>
          </w:rPr>
          <m:t>T</m:t>
        </m:r>
        <m:r>
          <m:rPr>
            <m:nor/>
          </m:rPr>
          <w:rPr>
            <w:rFonts w:ascii="Cambria Math" w:eastAsia="STXihei"/>
            <w:color w:val="000000"/>
            <w:sz w:val="20"/>
            <w:vertAlign w:val="subscript"/>
            <w:lang w:eastAsia="zh-CN"/>
          </w:rPr>
          <m:t>W</m:t>
        </m:r>
      </m:oMath>
      <w:r w:rsidR="00211684" w:rsidRPr="00211684">
        <w:rPr>
          <w:rFonts w:eastAsia="STXihei"/>
          <w:color w:val="000000"/>
          <w:lang w:eastAsia="zh-CN"/>
        </w:rPr>
        <w:t xml:space="preserve"> </w:t>
      </w:r>
      <w:r w:rsidR="007F052B" w:rsidRPr="007F052B">
        <w:rPr>
          <w:rFonts w:eastAsia="STXihei"/>
          <w:color w:val="000000"/>
          <w:sz w:val="20"/>
          <w:lang w:eastAsia="zh-CN"/>
        </w:rPr>
        <w:t xml:space="preserve">in (2) </w:t>
      </w:r>
      <w:r w:rsidR="00211684" w:rsidRPr="00211684">
        <w:rPr>
          <w:rFonts w:eastAsia="STXihei"/>
          <w:color w:val="000000"/>
          <w:sz w:val="20"/>
          <w:lang w:eastAsia="zh-CN"/>
        </w:rPr>
        <w:t>can be neglected, and the</w:t>
      </w:r>
      <m:oMath>
        <m:r>
          <m:rPr>
            <m:sty m:val="p"/>
          </m:rPr>
          <w:rPr>
            <w:rFonts w:ascii="Cambria Math" w:eastAsia="STXihei" w:hAnsi="Cambria Math" w:cs="SimSun"/>
            <w:color w:val="000000"/>
            <w:sz w:val="20"/>
            <w:lang w:val="en-US" w:eastAsia="zh-CN"/>
          </w:rPr>
          <m:t> ∆T</m:t>
        </m:r>
      </m:oMath>
      <w:r w:rsidR="00211684" w:rsidRPr="00211684">
        <w:rPr>
          <w:rFonts w:eastAsia="STXihei"/>
          <w:color w:val="000000"/>
          <w:sz w:val="20"/>
          <w:lang w:val="en-US" w:eastAsia="zh-CN"/>
        </w:rPr>
        <w:t xml:space="preserve"> is approximately proportional to </w:t>
      </w:r>
      <m:oMath>
        <m:d>
          <m:dPr>
            <m:ctrlPr>
              <w:rPr>
                <w:rFonts w:ascii="Cambria Math" w:eastAsia="STXihei" w:hAnsi="Cambria Math" w:cs="SimSun"/>
                <w:i/>
                <w:iCs/>
                <w:color w:val="000000"/>
                <w:sz w:val="20"/>
                <w:lang w:val="en-US" w:eastAsia="zh-CN"/>
              </w:rPr>
            </m:ctrlPr>
          </m:dPr>
          <m:e>
            <m:r>
              <w:rPr>
                <w:rFonts w:ascii="Cambria Math" w:eastAsia="STXihei" w:hAnsi="Cambria Math" w:cs="SimSun"/>
                <w:color w:val="000000"/>
                <w:sz w:val="20"/>
                <w:lang w:val="en-US" w:eastAsia="zh-CN"/>
              </w:rPr>
              <m:t>n</m:t>
            </m:r>
            <m:r>
              <m:rPr>
                <m:sty m:val="p"/>
              </m:rPr>
              <w:rPr>
                <w:rFonts w:ascii="Cambria Math" w:eastAsia="STXihei" w:hAnsi="Cambria Math" w:cs="SimSun"/>
                <w:color w:val="000000"/>
                <w:sz w:val="20"/>
                <w:lang w:val="en-US" w:eastAsia="zh-CN"/>
              </w:rPr>
              <m:t>-1</m:t>
            </m:r>
          </m:e>
        </m:d>
      </m:oMath>
      <w:r w:rsidR="00211684" w:rsidRPr="00211684">
        <w:rPr>
          <w:rFonts w:eastAsia="STXihei"/>
          <w:color w:val="000000"/>
          <w:sz w:val="20"/>
          <w:lang w:val="en-US" w:eastAsia="zh-CN"/>
        </w:rPr>
        <w:t xml:space="preserve"> and </w:t>
      </w:r>
      <w:r w:rsidR="00211684" w:rsidRPr="00211684">
        <w:rPr>
          <w:rFonts w:eastAsia="STXihei" w:hAnsi="STXihei" w:hint="eastAsia"/>
          <w:color w:val="000000"/>
          <w:sz w:val="20"/>
          <w:lang w:val="en-US" w:eastAsia="zh-CN"/>
        </w:rPr>
        <w:t>（</w:t>
      </w:r>
      <m:oMath>
        <m:r>
          <m:rPr>
            <m:nor/>
          </m:rPr>
          <w:rPr>
            <w:rFonts w:eastAsia="STXihei"/>
            <w:color w:val="000000"/>
            <w:sz w:val="20"/>
            <w:lang w:eastAsia="zh-CN"/>
          </w:rPr>
          <m:t>T</m:t>
        </m:r>
        <m:r>
          <m:rPr>
            <m:nor/>
          </m:rPr>
          <w:rPr>
            <w:rFonts w:eastAsia="STXihei"/>
            <w:color w:val="000000"/>
            <w:sz w:val="20"/>
            <w:vertAlign w:val="subscript"/>
            <w:lang w:eastAsia="zh-CN"/>
          </w:rPr>
          <m:t>full</m:t>
        </m:r>
        <m:r>
          <w:rPr>
            <w:rFonts w:ascii="Cambria Math" w:eastAsia="STXihei" w:hAnsi="Cambria Math"/>
            <w:color w:val="000000"/>
            <w:sz w:val="20"/>
            <w:lang w:eastAsia="zh-CN"/>
          </w:rPr>
          <m:t>-</m:t>
        </m:r>
        <m:r>
          <m:rPr>
            <m:nor/>
          </m:rPr>
          <w:rPr>
            <w:rFonts w:eastAsia="STXihei"/>
            <w:color w:val="000000"/>
            <w:sz w:val="20"/>
            <w:lang w:eastAsia="zh-CN"/>
          </w:rPr>
          <m:t>T</m:t>
        </m:r>
        <m:r>
          <m:rPr>
            <m:nor/>
          </m:rPr>
          <w:rPr>
            <w:rFonts w:eastAsia="STXihei"/>
            <w:color w:val="000000"/>
            <w:sz w:val="20"/>
            <w:vertAlign w:val="subscript"/>
            <w:lang w:eastAsia="zh-CN"/>
          </w:rPr>
          <m:t>simple</m:t>
        </m:r>
      </m:oMath>
      <w:r w:rsidR="00211684" w:rsidRPr="00211684">
        <w:rPr>
          <w:rFonts w:eastAsia="STXihei" w:hAnsi="STXihei" w:hint="eastAsia"/>
          <w:color w:val="000000"/>
          <w:sz w:val="20"/>
          <w:lang w:val="en-US" w:eastAsia="zh-CN"/>
        </w:rPr>
        <w:t>）</w:t>
      </w:r>
      <w:r w:rsidR="00FD0B06">
        <w:rPr>
          <w:rFonts w:eastAsia="STXihei" w:hAnsi="STXihei" w:hint="eastAsia"/>
          <w:color w:val="000000"/>
          <w:sz w:val="20"/>
          <w:lang w:val="en-US" w:eastAsia="zh-CN"/>
        </w:rPr>
        <w:t>,</w:t>
      </w:r>
      <w:r w:rsidR="00FD0B06">
        <w:rPr>
          <w:rFonts w:eastAsia="STXihei" w:hAnsi="STXihei"/>
          <w:color w:val="000000"/>
          <w:sz w:val="20"/>
          <w:lang w:val="en-US" w:eastAsia="zh-CN"/>
        </w:rPr>
        <w:t xml:space="preserve"> where</w:t>
      </w:r>
      <w:r w:rsidR="007F052B">
        <w:rPr>
          <w:rFonts w:eastAsia="STXihei"/>
          <w:color w:val="000000"/>
          <w:sz w:val="20"/>
          <w:lang w:val="en-US" w:eastAsia="zh-CN"/>
        </w:rPr>
        <w:t xml:space="preserve"> </w:t>
      </w:r>
      <m:oMath>
        <m:r>
          <m:rPr>
            <m:nor/>
          </m:rPr>
          <w:rPr>
            <w:rFonts w:eastAsia="STXihei"/>
            <w:color w:val="000000"/>
            <w:sz w:val="20"/>
            <w:lang w:eastAsia="zh-CN"/>
          </w:rPr>
          <m:t>T</m:t>
        </m:r>
        <m:r>
          <m:rPr>
            <m:nor/>
          </m:rPr>
          <w:rPr>
            <w:rFonts w:eastAsia="STXihei"/>
            <w:color w:val="000000"/>
            <w:sz w:val="20"/>
            <w:vertAlign w:val="subscript"/>
            <w:lang w:eastAsia="zh-CN"/>
          </w:rPr>
          <m:t>full</m:t>
        </m:r>
        <m:r>
          <w:rPr>
            <w:rFonts w:ascii="Cambria Math" w:eastAsia="STXihei" w:hAnsi="Cambria Math"/>
            <w:color w:val="000000"/>
            <w:sz w:val="20"/>
            <w:lang w:eastAsia="zh-CN"/>
          </w:rPr>
          <m:t>-</m:t>
        </m:r>
        <m:r>
          <m:rPr>
            <m:nor/>
          </m:rPr>
          <w:rPr>
            <w:rFonts w:eastAsia="STXihei"/>
            <w:color w:val="000000"/>
            <w:sz w:val="20"/>
            <w:lang w:eastAsia="zh-CN"/>
          </w:rPr>
          <m:t>T</m:t>
        </m:r>
        <m:r>
          <m:rPr>
            <m:nor/>
          </m:rPr>
          <w:rPr>
            <w:rFonts w:eastAsia="STXihei"/>
            <w:color w:val="000000"/>
            <w:sz w:val="20"/>
            <w:vertAlign w:val="subscript"/>
            <w:lang w:eastAsia="zh-CN"/>
          </w:rPr>
          <m:t>simple</m:t>
        </m:r>
      </m:oMath>
      <w:r w:rsidR="003227B1" w:rsidRPr="003227B1">
        <w:rPr>
          <w:rFonts w:eastAsia="STXihei"/>
          <w:color w:val="000000"/>
          <w:sz w:val="20"/>
          <w:lang w:eastAsia="zh-CN"/>
        </w:rPr>
        <w:t xml:space="preserve"> is proportional to the setting of </w:t>
      </w:r>
      <w:r w:rsidR="003227B1" w:rsidRPr="003227B1">
        <w:rPr>
          <w:rFonts w:eastAsia="STXihei"/>
          <w:i/>
          <w:iCs/>
          <w:color w:val="000000"/>
          <w:sz w:val="20"/>
          <w:lang w:eastAsia="zh-CN"/>
        </w:rPr>
        <w:t>t-reassembly</w:t>
      </w:r>
      <w:r w:rsidR="003227B1" w:rsidRPr="003227B1">
        <w:rPr>
          <w:rFonts w:eastAsia="STXihei"/>
          <w:color w:val="000000"/>
          <w:sz w:val="20"/>
          <w:lang w:eastAsia="zh-CN"/>
        </w:rPr>
        <w:t xml:space="preserve"> which is typically be set as several milliseconds.</w:t>
      </w:r>
      <w:r w:rsidR="00211684" w:rsidRPr="00211684">
        <w:rPr>
          <w:rFonts w:eastAsia="STXihei"/>
          <w:color w:val="000000"/>
          <w:sz w:val="20"/>
          <w:lang w:val="en-US" w:eastAsia="zh-CN"/>
        </w:rPr>
        <w:t xml:space="preserve"> </w:t>
      </w:r>
    </w:p>
    <w:p w14:paraId="1E0DDE7A" w14:textId="53FB9A9C" w:rsidR="00FD0B06" w:rsidRPr="00FD0B06" w:rsidRDefault="003227B1" w:rsidP="00FD0B06">
      <w:pPr>
        <w:jc w:val="both"/>
        <w:rPr>
          <w:rFonts w:eastAsiaTheme="minorEastAsia"/>
          <w:sz w:val="20"/>
          <w:lang w:val="en-US" w:eastAsia="zh-CN"/>
        </w:rPr>
      </w:pPr>
      <w:r>
        <w:rPr>
          <w:rFonts w:eastAsia="STXihei"/>
          <w:color w:val="000000"/>
          <w:sz w:val="20"/>
          <w:lang w:val="en-US" w:eastAsia="zh-CN"/>
        </w:rPr>
        <w:t xml:space="preserve">Therefore, </w:t>
      </w:r>
      <w:r w:rsidR="00FD0B06" w:rsidRPr="00FD0B06">
        <w:rPr>
          <w:rFonts w:eastAsiaTheme="minorEastAsia"/>
          <w:bCs/>
          <w:sz w:val="20"/>
          <w:lang w:val="en-US" w:eastAsia="zh-CN"/>
        </w:rPr>
        <w:t xml:space="preserve">if the reliability of each link is good enough, </w:t>
      </w:r>
      <w:r w:rsidR="00A53B3A">
        <w:rPr>
          <w:rFonts w:eastAsiaTheme="minorEastAsia"/>
          <w:bCs/>
          <w:sz w:val="20"/>
          <w:lang w:val="en-US" w:eastAsia="zh-CN"/>
        </w:rPr>
        <w:t>and the number of hops is limited (typically</w:t>
      </w:r>
      <w:r w:rsidR="0052746A">
        <w:rPr>
          <w:rFonts w:eastAsiaTheme="minorEastAsia"/>
          <w:bCs/>
          <w:sz w:val="20"/>
          <w:lang w:val="en-US" w:eastAsia="zh-CN"/>
        </w:rPr>
        <w:t>,</w:t>
      </w:r>
      <w:r w:rsidR="00A53B3A">
        <w:rPr>
          <w:rFonts w:eastAsiaTheme="minorEastAsia"/>
          <w:bCs/>
          <w:sz w:val="20"/>
          <w:lang w:val="en-US" w:eastAsia="zh-CN"/>
        </w:rPr>
        <w:t xml:space="preserve"> n&lt;=4)</w:t>
      </w:r>
      <w:r w:rsidR="00624320">
        <w:rPr>
          <w:rFonts w:eastAsiaTheme="minorEastAsia"/>
          <w:bCs/>
          <w:sz w:val="20"/>
          <w:lang w:val="en-US" w:eastAsia="zh-CN"/>
        </w:rPr>
        <w:t xml:space="preserve">, </w:t>
      </w:r>
      <w:r w:rsidR="00FD0B06" w:rsidRPr="00FD0B06">
        <w:rPr>
          <w:rFonts w:eastAsiaTheme="minorEastAsia"/>
          <w:bCs/>
          <w:sz w:val="20"/>
          <w:lang w:val="en-US" w:eastAsia="zh-CN"/>
        </w:rPr>
        <w:t>the average experienced latency of hop-by-hop ARQ is significantly larger than the E2E ARQ mechanism, and the difference is approximately proportional to reassemble processing time and the number of hops.</w:t>
      </w:r>
    </w:p>
    <w:p w14:paraId="776C4DBD" w14:textId="2BD7375D" w:rsidR="00AC30AB" w:rsidRPr="003D1C8A" w:rsidRDefault="00B0717D" w:rsidP="00AC30AB">
      <w:pPr>
        <w:spacing w:before="160" w:after="160"/>
        <w:jc w:val="both"/>
        <w:rPr>
          <w:rFonts w:eastAsiaTheme="minorEastAsia"/>
          <w:b/>
          <w:sz w:val="20"/>
          <w:lang w:eastAsia="zh-CN"/>
        </w:rPr>
      </w:pPr>
      <w:r>
        <w:rPr>
          <w:rFonts w:eastAsiaTheme="minorEastAsia"/>
          <w:b/>
          <w:sz w:val="20"/>
          <w:lang w:eastAsia="zh-CN"/>
        </w:rPr>
        <w:t xml:space="preserve">Observation </w:t>
      </w:r>
      <w:r w:rsidR="00353EE7">
        <w:rPr>
          <w:rFonts w:eastAsiaTheme="minorEastAsia"/>
          <w:b/>
          <w:sz w:val="20"/>
          <w:lang w:eastAsia="zh-CN"/>
        </w:rPr>
        <w:t>7</w:t>
      </w:r>
      <w:r w:rsidRPr="00AE674E">
        <w:rPr>
          <w:rFonts w:eastAsiaTheme="minorEastAsia"/>
          <w:b/>
          <w:sz w:val="20"/>
          <w:lang w:eastAsia="zh-CN"/>
        </w:rPr>
        <w:t xml:space="preserve">: </w:t>
      </w:r>
      <w:r w:rsidR="00AC30AB">
        <w:rPr>
          <w:rFonts w:eastAsiaTheme="minorEastAsia"/>
          <w:b/>
          <w:sz w:val="20"/>
          <w:lang w:eastAsia="zh-CN"/>
        </w:rPr>
        <w:t>T</w:t>
      </w:r>
      <w:r w:rsidR="00AC30AB" w:rsidRPr="003D1C8A">
        <w:rPr>
          <w:rFonts w:eastAsiaTheme="minorEastAsia"/>
          <w:b/>
          <w:sz w:val="20"/>
          <w:lang w:eastAsia="zh-CN"/>
        </w:rPr>
        <w:t>he end-to-end ARQ method outperforms hop-by-hop ARQ for IAB network with limited number of hops if the reliability of each hop is guaranteed</w:t>
      </w:r>
      <w:r w:rsidR="00AC30AB">
        <w:rPr>
          <w:rFonts w:eastAsiaTheme="minorEastAsia"/>
          <w:b/>
          <w:sz w:val="20"/>
          <w:lang w:eastAsia="zh-CN"/>
        </w:rPr>
        <w:t>.</w:t>
      </w:r>
    </w:p>
    <w:p w14:paraId="6E94A8F5" w14:textId="2001582F" w:rsidR="00966D1A" w:rsidRPr="0027036B" w:rsidRDefault="00457DAE" w:rsidP="00966D1A">
      <w:pPr>
        <w:spacing w:before="160" w:after="160"/>
        <w:jc w:val="both"/>
        <w:rPr>
          <w:rFonts w:eastAsia="SimSun"/>
          <w:sz w:val="20"/>
          <w:lang w:eastAsia="zh-CN"/>
        </w:rPr>
      </w:pPr>
      <w:r>
        <w:rPr>
          <w:rFonts w:eastAsia="SimSun"/>
          <w:sz w:val="20"/>
          <w:lang w:eastAsia="zh-CN"/>
        </w:rPr>
        <w:t xml:space="preserve">Based on the previous analysis and </w:t>
      </w:r>
      <w:r w:rsidR="006D1CC3">
        <w:rPr>
          <w:rFonts w:eastAsia="SimSun"/>
          <w:sz w:val="20"/>
          <w:lang w:eastAsia="zh-CN"/>
        </w:rPr>
        <w:t>comparison</w:t>
      </w:r>
      <w:r w:rsidR="00966D1A" w:rsidRPr="0027036B">
        <w:rPr>
          <w:rFonts w:eastAsia="SimSun" w:hint="eastAsia"/>
          <w:sz w:val="20"/>
          <w:lang w:eastAsia="zh-CN"/>
        </w:rPr>
        <w:t>, we</w:t>
      </w:r>
      <w:r w:rsidR="00966D1A" w:rsidRPr="0027036B">
        <w:rPr>
          <w:rFonts w:eastAsia="SimSun"/>
          <w:sz w:val="20"/>
          <w:lang w:eastAsia="zh-CN"/>
        </w:rPr>
        <w:t xml:space="preserve"> </w:t>
      </w:r>
      <w:r w:rsidR="00347454" w:rsidRPr="0027036B">
        <w:rPr>
          <w:rFonts w:eastAsia="SimSun"/>
          <w:sz w:val="20"/>
          <w:lang w:eastAsia="zh-CN"/>
        </w:rPr>
        <w:t xml:space="preserve">can </w:t>
      </w:r>
      <w:r w:rsidR="00AD24E9" w:rsidRPr="0027036B">
        <w:rPr>
          <w:rFonts w:eastAsia="SimSun"/>
          <w:sz w:val="20"/>
          <w:lang w:eastAsia="zh-CN"/>
        </w:rPr>
        <w:t>draw</w:t>
      </w:r>
      <w:r w:rsidR="00966D1A" w:rsidRPr="0027036B">
        <w:rPr>
          <w:rFonts w:eastAsia="SimSun"/>
          <w:sz w:val="20"/>
          <w:lang w:eastAsia="zh-CN"/>
        </w:rPr>
        <w:t xml:space="preserve"> the following proposals. </w:t>
      </w:r>
    </w:p>
    <w:p w14:paraId="636C8F38" w14:textId="73E30893" w:rsidR="00966D1A" w:rsidRPr="0027036B" w:rsidRDefault="00966D1A" w:rsidP="00966D1A">
      <w:pPr>
        <w:spacing w:before="160" w:after="160"/>
        <w:jc w:val="both"/>
        <w:rPr>
          <w:rFonts w:eastAsia="SimSun"/>
          <w:b/>
          <w:sz w:val="20"/>
          <w:lang w:eastAsia="zh-CN"/>
        </w:rPr>
      </w:pPr>
      <w:r w:rsidRPr="0027036B">
        <w:rPr>
          <w:rFonts w:eastAsia="SimSun"/>
          <w:b/>
          <w:sz w:val="20"/>
          <w:lang w:eastAsia="zh-CN"/>
        </w:rPr>
        <w:t>Proposal 1:</w:t>
      </w:r>
      <w:r w:rsidR="00031E75">
        <w:rPr>
          <w:rFonts w:eastAsia="SimSun"/>
          <w:b/>
          <w:sz w:val="20"/>
          <w:lang w:eastAsia="zh-CN"/>
        </w:rPr>
        <w:t xml:space="preserve"> </w:t>
      </w:r>
      <w:r w:rsidR="00BB788A">
        <w:rPr>
          <w:rFonts w:eastAsia="SimSun"/>
          <w:b/>
          <w:sz w:val="20"/>
          <w:lang w:eastAsia="zh-CN"/>
        </w:rPr>
        <w:t>Although b</w:t>
      </w:r>
      <w:r w:rsidR="00BB788A" w:rsidRPr="00CB33B7">
        <w:rPr>
          <w:rFonts w:eastAsia="SimSun"/>
          <w:b/>
          <w:sz w:val="20"/>
          <w:lang w:eastAsia="zh-CN"/>
        </w:rPr>
        <w:t>oth of the</w:t>
      </w:r>
      <w:r w:rsidR="00BB788A">
        <w:rPr>
          <w:rFonts w:eastAsia="SimSun"/>
          <w:b/>
          <w:sz w:val="20"/>
          <w:lang w:eastAsia="zh-CN"/>
        </w:rPr>
        <w:t xml:space="preserve"> two ARQ mode</w:t>
      </w:r>
      <w:r w:rsidR="00BB788A" w:rsidRPr="00CB33B7">
        <w:rPr>
          <w:rFonts w:eastAsia="SimSun"/>
          <w:b/>
          <w:sz w:val="20"/>
          <w:lang w:eastAsia="zh-CN"/>
        </w:rPr>
        <w:t>s have their merits</w:t>
      </w:r>
      <w:r w:rsidR="00BB788A">
        <w:rPr>
          <w:rFonts w:eastAsia="SimSun"/>
          <w:b/>
          <w:sz w:val="20"/>
          <w:lang w:eastAsia="zh-CN"/>
        </w:rPr>
        <w:t>, t</w:t>
      </w:r>
      <w:r w:rsidR="00CB33B7">
        <w:rPr>
          <w:rFonts w:eastAsia="SimSun"/>
          <w:b/>
          <w:sz w:val="20"/>
          <w:lang w:eastAsia="zh-CN"/>
        </w:rPr>
        <w:t>he E2E ARQ performs even better when</w:t>
      </w:r>
      <w:r w:rsidR="00BB788A">
        <w:rPr>
          <w:rFonts w:eastAsia="SimSun"/>
          <w:b/>
          <w:sz w:val="20"/>
          <w:lang w:eastAsia="zh-CN"/>
        </w:rPr>
        <w:t xml:space="preserve"> we</w:t>
      </w:r>
      <w:r w:rsidR="00CB33B7">
        <w:rPr>
          <w:rFonts w:eastAsia="SimSun"/>
          <w:b/>
          <w:sz w:val="20"/>
          <w:lang w:eastAsia="zh-CN"/>
        </w:rPr>
        <w:t xml:space="preserve"> focus on the</w:t>
      </w:r>
      <w:r w:rsidR="00BB788A">
        <w:rPr>
          <w:rFonts w:eastAsia="SimSun"/>
          <w:b/>
          <w:sz w:val="20"/>
          <w:lang w:eastAsia="zh-CN"/>
        </w:rPr>
        <w:t xml:space="preserve"> backward compatibility, lossless data transmission</w:t>
      </w:r>
      <w:r w:rsidR="00CB33B7">
        <w:rPr>
          <w:rFonts w:eastAsia="SimSun"/>
          <w:b/>
          <w:sz w:val="20"/>
          <w:lang w:eastAsia="zh-CN"/>
        </w:rPr>
        <w:t>,</w:t>
      </w:r>
      <w:r w:rsidR="00BB788A">
        <w:rPr>
          <w:rFonts w:eastAsia="SimSun"/>
          <w:b/>
          <w:sz w:val="20"/>
          <w:lang w:eastAsia="zh-CN"/>
        </w:rPr>
        <w:t xml:space="preserve"> complexity and latency</w:t>
      </w:r>
      <w:r w:rsidRPr="0027036B">
        <w:rPr>
          <w:rFonts w:eastAsia="SimSun"/>
          <w:b/>
          <w:sz w:val="20"/>
          <w:lang w:eastAsia="zh-CN"/>
        </w:rPr>
        <w:t>.</w:t>
      </w:r>
    </w:p>
    <w:p w14:paraId="57F2E47C" w14:textId="029D496B" w:rsidR="00734542" w:rsidRPr="0027036B" w:rsidRDefault="00966D1A" w:rsidP="00966D1A">
      <w:pPr>
        <w:spacing w:before="160" w:after="160"/>
        <w:jc w:val="both"/>
        <w:rPr>
          <w:rFonts w:eastAsia="SimSun"/>
          <w:b/>
          <w:sz w:val="20"/>
          <w:lang w:eastAsia="zh-CN"/>
        </w:rPr>
      </w:pPr>
      <w:r w:rsidRPr="0027036B">
        <w:rPr>
          <w:rFonts w:eastAsia="SimSun"/>
          <w:b/>
          <w:sz w:val="20"/>
          <w:lang w:eastAsia="zh-CN"/>
        </w:rPr>
        <w:t xml:space="preserve">Proposal 2: </w:t>
      </w:r>
      <w:r w:rsidRPr="0027036B">
        <w:rPr>
          <w:rFonts w:eastAsia="SimSun" w:hint="eastAsia"/>
          <w:b/>
          <w:sz w:val="20"/>
          <w:lang w:eastAsia="zh-CN"/>
        </w:rPr>
        <w:t>T</w:t>
      </w:r>
      <w:r w:rsidRPr="0027036B">
        <w:rPr>
          <w:rFonts w:eastAsia="SimSun"/>
          <w:b/>
          <w:sz w:val="20"/>
          <w:lang w:eastAsia="zh-CN"/>
        </w:rPr>
        <w:t>he end-to-end ARQ and hop-by-hop ARQ should be configurable based on the number of hops and link reliability.</w:t>
      </w:r>
    </w:p>
    <w:bookmarkEnd w:id="4"/>
    <w:bookmarkEnd w:id="5"/>
    <w:bookmarkEnd w:id="6"/>
    <w:bookmarkEnd w:id="7"/>
    <w:p w14:paraId="5E262EFA" w14:textId="77777777" w:rsidR="00711CBF" w:rsidRPr="00A21705"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418B10B0" w:rsidR="00A80387" w:rsidRDefault="00A80387" w:rsidP="003D1C8A">
      <w:pPr>
        <w:overflowPunct w:val="0"/>
        <w:autoSpaceDE w:val="0"/>
        <w:autoSpaceDN w:val="0"/>
        <w:adjustRightInd w:val="0"/>
        <w:jc w:val="both"/>
        <w:textAlignment w:val="baseline"/>
        <w:rPr>
          <w:rFonts w:eastAsia="Times New Roman"/>
          <w:sz w:val="20"/>
          <w:lang w:eastAsia="ja-JP"/>
        </w:rPr>
      </w:pPr>
      <w:r w:rsidRPr="0027036B">
        <w:rPr>
          <w:rFonts w:eastAsia="Times New Roman"/>
          <w:sz w:val="20"/>
          <w:lang w:eastAsia="ja-JP"/>
        </w:rPr>
        <w:t>In this contribution,</w:t>
      </w:r>
      <w:r w:rsidR="00874F03">
        <w:rPr>
          <w:rFonts w:eastAsia="Times New Roman"/>
          <w:sz w:val="20"/>
          <w:lang w:eastAsia="ja-JP"/>
        </w:rPr>
        <w:t xml:space="preserve"> </w:t>
      </w:r>
      <w:r w:rsidR="00874F03">
        <w:rPr>
          <w:rFonts w:eastAsia="SimSun"/>
          <w:sz w:val="20"/>
          <w:lang w:eastAsia="zh-CN"/>
        </w:rPr>
        <w:t>some further analysis and comparison about the hop-by-hop ARQ and E2E ARQ for Architecture 1a</w:t>
      </w:r>
      <w:r w:rsidR="00B74AAB" w:rsidRPr="0027036B">
        <w:rPr>
          <w:rFonts w:eastAsia="Times New Roman"/>
          <w:sz w:val="20"/>
          <w:lang w:eastAsia="ja-JP"/>
        </w:rPr>
        <w:t xml:space="preserve">, </w:t>
      </w:r>
      <w:r w:rsidR="0081051B" w:rsidRPr="0027036B">
        <w:rPr>
          <w:rFonts w:eastAsia="Times New Roman"/>
          <w:sz w:val="20"/>
          <w:lang w:eastAsia="ja-JP"/>
        </w:rPr>
        <w:t>and</w:t>
      </w:r>
      <w:r w:rsidR="00B74AAB" w:rsidRPr="0027036B" w:rsidDel="00B74AAB">
        <w:rPr>
          <w:rFonts w:eastAsia="Times New Roman"/>
          <w:sz w:val="20"/>
          <w:lang w:eastAsia="ja-JP"/>
        </w:rPr>
        <w:t xml:space="preserve"> </w:t>
      </w:r>
      <w:r w:rsidRPr="0027036B">
        <w:rPr>
          <w:rFonts w:eastAsia="Times New Roman"/>
          <w:sz w:val="20"/>
          <w:lang w:eastAsia="ja-JP"/>
        </w:rPr>
        <w:t xml:space="preserve">we </w:t>
      </w:r>
      <w:r w:rsidR="00B74AAB" w:rsidRPr="0027036B">
        <w:rPr>
          <w:rFonts w:eastAsia="Times New Roman"/>
          <w:sz w:val="20"/>
          <w:lang w:eastAsia="ja-JP"/>
        </w:rPr>
        <w:t xml:space="preserve">get the following </w:t>
      </w:r>
      <w:r w:rsidR="003D1C8A">
        <w:rPr>
          <w:rFonts w:eastAsia="Times New Roman"/>
          <w:sz w:val="20"/>
          <w:lang w:eastAsia="ja-JP"/>
        </w:rPr>
        <w:t xml:space="preserve">observations and </w:t>
      </w:r>
      <w:r w:rsidR="00B74AAB" w:rsidRPr="0027036B">
        <w:rPr>
          <w:rFonts w:eastAsia="Times New Roman"/>
          <w:sz w:val="20"/>
          <w:lang w:eastAsia="ja-JP"/>
        </w:rPr>
        <w:t>proposal</w:t>
      </w:r>
      <w:r w:rsidR="00665611" w:rsidRPr="0027036B">
        <w:rPr>
          <w:rFonts w:eastAsia="Times New Roman"/>
          <w:sz w:val="20"/>
          <w:lang w:eastAsia="ja-JP"/>
        </w:rPr>
        <w:t>s</w:t>
      </w:r>
      <w:r w:rsidRPr="0027036B">
        <w:rPr>
          <w:rFonts w:eastAsia="Times New Roman"/>
          <w:sz w:val="20"/>
          <w:lang w:eastAsia="ja-JP"/>
        </w:rPr>
        <w:t>:</w:t>
      </w:r>
    </w:p>
    <w:p w14:paraId="2533DD2C" w14:textId="77777777" w:rsidR="00874F03" w:rsidRPr="00874F03" w:rsidRDefault="00874F03" w:rsidP="00874F03">
      <w:pPr>
        <w:rPr>
          <w:rFonts w:eastAsiaTheme="minorEastAsia"/>
          <w:b/>
          <w:i/>
          <w:sz w:val="20"/>
          <w:lang w:eastAsia="zh-CN"/>
        </w:rPr>
      </w:pPr>
      <w:r w:rsidRPr="00874F03">
        <w:rPr>
          <w:rFonts w:eastAsiaTheme="minorEastAsia"/>
          <w:b/>
          <w:i/>
          <w:sz w:val="20"/>
          <w:lang w:eastAsia="zh-CN"/>
        </w:rPr>
        <w:t>Observation 1: Hop-by-Hop ARQ has a risk of data loss due to out of reordering window issue, while E2E ARQ won’t arouse such problem.</w:t>
      </w:r>
    </w:p>
    <w:p w14:paraId="538B8366" w14:textId="77777777" w:rsidR="00874F03" w:rsidRPr="00874F03" w:rsidRDefault="00874F03" w:rsidP="00874F03">
      <w:pPr>
        <w:rPr>
          <w:rFonts w:eastAsiaTheme="minorEastAsia"/>
          <w:b/>
          <w:i/>
          <w:sz w:val="20"/>
          <w:lang w:eastAsia="zh-CN"/>
        </w:rPr>
      </w:pPr>
      <w:r w:rsidRPr="00874F03">
        <w:rPr>
          <w:rFonts w:eastAsiaTheme="minorEastAsia"/>
          <w:b/>
          <w:i/>
          <w:sz w:val="20"/>
          <w:lang w:eastAsia="zh-CN"/>
        </w:rPr>
        <w:t>Observation 2: Hop-by-Hop ARQ has a risk of data lose if some intermediate IAB nodes suffering link failure.</w:t>
      </w:r>
    </w:p>
    <w:p w14:paraId="2A3CB2B4" w14:textId="50BCD693" w:rsidR="00874F03" w:rsidRPr="00874F03" w:rsidRDefault="00874F03" w:rsidP="00874F03">
      <w:pPr>
        <w:rPr>
          <w:rStyle w:val="eop"/>
          <w:rFonts w:eastAsiaTheme="minorEastAsia"/>
          <w:b/>
          <w:i/>
          <w:sz w:val="20"/>
          <w:lang w:eastAsia="zh-CN"/>
        </w:rPr>
      </w:pPr>
      <w:r w:rsidRPr="00874F03">
        <w:rPr>
          <w:rFonts w:eastAsiaTheme="minorEastAsia"/>
          <w:b/>
          <w:i/>
          <w:sz w:val="20"/>
          <w:lang w:eastAsia="zh-CN"/>
        </w:rPr>
        <w:t xml:space="preserve">Observation 3: If PDCP retransmission is involved to ensure the lossless data transmission with backhaul link switch, the backward compatibility towards Rel-15 UE </w:t>
      </w:r>
      <w:r w:rsidR="00646C60">
        <w:rPr>
          <w:rFonts w:eastAsiaTheme="minorEastAsia"/>
          <w:b/>
          <w:i/>
          <w:sz w:val="20"/>
          <w:lang w:eastAsia="zh-CN"/>
        </w:rPr>
        <w:t>is</w:t>
      </w:r>
      <w:r w:rsidRPr="00874F03">
        <w:rPr>
          <w:rFonts w:eastAsiaTheme="minorEastAsia"/>
          <w:b/>
          <w:i/>
          <w:sz w:val="20"/>
          <w:lang w:eastAsia="zh-CN"/>
        </w:rPr>
        <w:t xml:space="preserve"> challenged.</w:t>
      </w:r>
    </w:p>
    <w:p w14:paraId="2E36A6FE" w14:textId="427174E9" w:rsidR="00353EE7" w:rsidRDefault="00353EE7" w:rsidP="00353EE7">
      <w:pPr>
        <w:spacing w:before="160" w:after="160"/>
        <w:jc w:val="both"/>
        <w:rPr>
          <w:rFonts w:eastAsiaTheme="minorEastAsia"/>
          <w:b/>
          <w:i/>
          <w:sz w:val="20"/>
          <w:lang w:eastAsia="zh-CN"/>
        </w:rPr>
      </w:pPr>
      <w:r w:rsidRPr="00353EE7">
        <w:rPr>
          <w:rFonts w:eastAsiaTheme="minorEastAsia"/>
          <w:b/>
          <w:i/>
          <w:sz w:val="20"/>
          <w:lang w:eastAsia="zh-CN"/>
        </w:rPr>
        <w:t>Observation 4: The operational impacts for IAB node to IAB donor upgrades are mainly about the interface between the IAB node and its parent node. Minor enhancement of RLC layer function for the interface towards IAB node’s child node is needed additionally if E2E ARQ mode is adopted.</w:t>
      </w:r>
    </w:p>
    <w:p w14:paraId="72E1F750" w14:textId="77777777" w:rsidR="00353EE7" w:rsidRPr="00353EE7" w:rsidRDefault="00353EE7" w:rsidP="00353EE7">
      <w:pPr>
        <w:spacing w:before="160" w:after="160"/>
        <w:jc w:val="both"/>
        <w:rPr>
          <w:rFonts w:eastAsiaTheme="minorEastAsia"/>
          <w:b/>
          <w:bCs/>
          <w:i/>
          <w:sz w:val="20"/>
          <w:lang w:val="en-US" w:eastAsia="zh-CN"/>
        </w:rPr>
      </w:pPr>
      <w:r w:rsidRPr="00353EE7">
        <w:rPr>
          <w:rFonts w:eastAsiaTheme="minorEastAsia"/>
          <w:b/>
          <w:i/>
          <w:sz w:val="20"/>
          <w:lang w:eastAsia="zh-CN"/>
        </w:rPr>
        <w:t xml:space="preserve">Observation 5: </w:t>
      </w:r>
      <w:r w:rsidRPr="00353EE7">
        <w:rPr>
          <w:rFonts w:eastAsiaTheme="minorEastAsia"/>
          <w:b/>
          <w:bCs/>
          <w:i/>
          <w:sz w:val="20"/>
          <w:lang w:eastAsia="zh-CN"/>
        </w:rPr>
        <w:t xml:space="preserve">The </w:t>
      </w:r>
      <w:r w:rsidRPr="00353EE7">
        <w:rPr>
          <w:rFonts w:eastAsiaTheme="minorEastAsia"/>
          <w:b/>
          <w:bCs/>
          <w:i/>
          <w:sz w:val="20"/>
          <w:lang w:val="en-US" w:eastAsia="zh-CN"/>
        </w:rPr>
        <w:t>end-to-end ARQ mechanism requires lower complexity design for IAB node, when compared to hop-by-hop ARQ mechanism.</w:t>
      </w:r>
    </w:p>
    <w:p w14:paraId="78FD54C2" w14:textId="77777777" w:rsidR="00353EE7" w:rsidRPr="00353EE7" w:rsidRDefault="00353EE7" w:rsidP="00353EE7">
      <w:pPr>
        <w:spacing w:before="160" w:after="160"/>
        <w:jc w:val="both"/>
        <w:rPr>
          <w:rFonts w:eastAsiaTheme="minorEastAsia"/>
          <w:b/>
          <w:bCs/>
          <w:i/>
          <w:sz w:val="20"/>
          <w:lang w:val="en-US" w:eastAsia="zh-CN"/>
        </w:rPr>
      </w:pPr>
      <w:r w:rsidRPr="00353EE7">
        <w:rPr>
          <w:rFonts w:eastAsiaTheme="minorEastAsia"/>
          <w:b/>
          <w:bCs/>
          <w:i/>
          <w:sz w:val="20"/>
          <w:lang w:val="en-US" w:eastAsia="zh-CN"/>
        </w:rPr>
        <w:t>Observation 6: Both hop-by-hop ARQ and E2E ARQ has no stage-3 specification.</w:t>
      </w:r>
    </w:p>
    <w:p w14:paraId="066E164D" w14:textId="29A98153" w:rsidR="00353EE7" w:rsidRPr="00353EE7" w:rsidRDefault="00353EE7" w:rsidP="00353EE7">
      <w:pPr>
        <w:spacing w:before="160" w:after="160"/>
        <w:jc w:val="both"/>
        <w:rPr>
          <w:rFonts w:eastAsiaTheme="minorEastAsia"/>
          <w:b/>
          <w:i/>
          <w:sz w:val="20"/>
          <w:lang w:eastAsia="zh-CN"/>
        </w:rPr>
      </w:pPr>
      <w:r w:rsidRPr="00353EE7">
        <w:rPr>
          <w:rFonts w:eastAsiaTheme="minorEastAsia"/>
          <w:b/>
          <w:i/>
          <w:sz w:val="20"/>
          <w:lang w:eastAsia="zh-CN"/>
        </w:rPr>
        <w:t xml:space="preserve">Observation </w:t>
      </w:r>
      <w:r>
        <w:rPr>
          <w:rFonts w:eastAsiaTheme="minorEastAsia"/>
          <w:b/>
          <w:i/>
          <w:sz w:val="20"/>
          <w:lang w:eastAsia="zh-CN"/>
        </w:rPr>
        <w:t>7</w:t>
      </w:r>
      <w:r w:rsidRPr="00353EE7">
        <w:rPr>
          <w:rFonts w:eastAsiaTheme="minorEastAsia"/>
          <w:b/>
          <w:i/>
          <w:sz w:val="20"/>
          <w:lang w:eastAsia="zh-CN"/>
        </w:rPr>
        <w:t>: The end-to-end ARQ method outperforms hop-by-hop ARQ for IAB network with limited number of hops if the reliability of each hop is guaranteed.</w:t>
      </w:r>
    </w:p>
    <w:p w14:paraId="50483A5B" w14:textId="77777777" w:rsidR="00E15119" w:rsidRPr="0027036B" w:rsidRDefault="00E15119" w:rsidP="00E15119">
      <w:pPr>
        <w:spacing w:before="160" w:after="160"/>
        <w:jc w:val="both"/>
        <w:rPr>
          <w:rFonts w:eastAsia="SimSun"/>
          <w:b/>
          <w:sz w:val="20"/>
          <w:lang w:eastAsia="zh-CN"/>
        </w:rPr>
      </w:pPr>
      <w:bookmarkStart w:id="12" w:name="OLE_LINK15"/>
      <w:r w:rsidRPr="0027036B">
        <w:rPr>
          <w:rFonts w:eastAsia="SimSun"/>
          <w:b/>
          <w:sz w:val="20"/>
          <w:lang w:eastAsia="zh-CN"/>
        </w:rPr>
        <w:t>Proposal 1:</w:t>
      </w:r>
      <w:r>
        <w:rPr>
          <w:rFonts w:eastAsia="SimSun"/>
          <w:b/>
          <w:sz w:val="20"/>
          <w:lang w:eastAsia="zh-CN"/>
        </w:rPr>
        <w:t xml:space="preserve"> Although b</w:t>
      </w:r>
      <w:r w:rsidRPr="00CB33B7">
        <w:rPr>
          <w:rFonts w:eastAsia="SimSun"/>
          <w:b/>
          <w:sz w:val="20"/>
          <w:lang w:eastAsia="zh-CN"/>
        </w:rPr>
        <w:t>oth of the</w:t>
      </w:r>
      <w:r>
        <w:rPr>
          <w:rFonts w:eastAsia="SimSun"/>
          <w:b/>
          <w:sz w:val="20"/>
          <w:lang w:eastAsia="zh-CN"/>
        </w:rPr>
        <w:t xml:space="preserve"> two ARQ mode</w:t>
      </w:r>
      <w:r w:rsidRPr="00CB33B7">
        <w:rPr>
          <w:rFonts w:eastAsia="SimSun"/>
          <w:b/>
          <w:sz w:val="20"/>
          <w:lang w:eastAsia="zh-CN"/>
        </w:rPr>
        <w:t>s have their merits</w:t>
      </w:r>
      <w:r>
        <w:rPr>
          <w:rFonts w:eastAsia="SimSun"/>
          <w:b/>
          <w:sz w:val="20"/>
          <w:lang w:eastAsia="zh-CN"/>
        </w:rPr>
        <w:t xml:space="preserve">, the E2E ARQ performs even better when we focus on the backward compatibility, lossless data transmission, complexity and latency </w:t>
      </w:r>
      <w:r w:rsidRPr="0027036B">
        <w:rPr>
          <w:rFonts w:eastAsia="SimSun"/>
          <w:b/>
          <w:sz w:val="20"/>
          <w:lang w:eastAsia="zh-CN"/>
        </w:rPr>
        <w:t>.</w:t>
      </w:r>
    </w:p>
    <w:p w14:paraId="7DF3994F" w14:textId="77777777" w:rsidR="00E15119" w:rsidRPr="0027036B" w:rsidRDefault="00E15119" w:rsidP="00E15119">
      <w:pPr>
        <w:spacing w:before="160" w:after="160"/>
        <w:jc w:val="both"/>
        <w:rPr>
          <w:rFonts w:eastAsia="SimSun"/>
          <w:b/>
          <w:sz w:val="20"/>
          <w:lang w:eastAsia="zh-CN"/>
        </w:rPr>
      </w:pPr>
      <w:r w:rsidRPr="0027036B">
        <w:rPr>
          <w:rFonts w:eastAsia="SimSun"/>
          <w:b/>
          <w:sz w:val="20"/>
          <w:lang w:eastAsia="zh-CN"/>
        </w:rPr>
        <w:t xml:space="preserve">Proposal 2: </w:t>
      </w:r>
      <w:r w:rsidRPr="0027036B">
        <w:rPr>
          <w:rFonts w:eastAsia="SimSun" w:hint="eastAsia"/>
          <w:b/>
          <w:sz w:val="20"/>
          <w:lang w:eastAsia="zh-CN"/>
        </w:rPr>
        <w:t>T</w:t>
      </w:r>
      <w:r w:rsidRPr="0027036B">
        <w:rPr>
          <w:rFonts w:eastAsia="SimSun"/>
          <w:b/>
          <w:sz w:val="20"/>
          <w:lang w:eastAsia="zh-CN"/>
        </w:rPr>
        <w:t>he end-to-end ARQ and hop-by-hop ARQ should be configurable based on the number of hops and link reliability.</w:t>
      </w:r>
    </w:p>
    <w:bookmarkEnd w:id="12"/>
    <w:p w14:paraId="223BEC92" w14:textId="77777777"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1961641F" w14:textId="77777777" w:rsidR="00014B89" w:rsidRDefault="00014B89" w:rsidP="00014B89">
      <w:pPr>
        <w:numPr>
          <w:ilvl w:val="0"/>
          <w:numId w:val="13"/>
        </w:numPr>
        <w:jc w:val="both"/>
        <w:rPr>
          <w:rFonts w:eastAsia="SimSun"/>
          <w:sz w:val="20"/>
          <w:lang w:eastAsia="zh-CN"/>
        </w:rPr>
      </w:pPr>
      <w:bookmarkStart w:id="13" w:name="_Ref516568395"/>
      <w:r w:rsidRPr="00014B89">
        <w:rPr>
          <w:rFonts w:eastAsia="SimSun"/>
          <w:sz w:val="20"/>
          <w:lang w:eastAsia="zh-CN"/>
        </w:rPr>
        <w:t>R2-1809142, U-plane aspects of architecture group 1, Qualcomm.</w:t>
      </w:r>
      <w:bookmarkEnd w:id="13"/>
      <w:r w:rsidRPr="00014B89">
        <w:rPr>
          <w:rFonts w:eastAsia="SimSun"/>
          <w:sz w:val="20"/>
          <w:lang w:eastAsia="zh-CN"/>
        </w:rPr>
        <w:t xml:space="preserve"> </w:t>
      </w:r>
    </w:p>
    <w:p w14:paraId="792A3733" w14:textId="77777777" w:rsidR="00A703CB" w:rsidRPr="00A703CB" w:rsidRDefault="00A703CB" w:rsidP="00A703CB">
      <w:pPr>
        <w:numPr>
          <w:ilvl w:val="0"/>
          <w:numId w:val="13"/>
        </w:numPr>
        <w:jc w:val="both"/>
        <w:rPr>
          <w:sz w:val="20"/>
          <w:lang w:val="en-US" w:eastAsia="zh-CN"/>
        </w:rPr>
      </w:pPr>
      <w:bookmarkStart w:id="14" w:name="_Ref516666559"/>
      <w:r w:rsidRPr="00A703CB">
        <w:rPr>
          <w:sz w:val="20"/>
          <w:lang w:val="en-US" w:eastAsia="zh-CN"/>
        </w:rPr>
        <w:lastRenderedPageBreak/>
        <w:t>R2-1806126, Adaptation layer based L2 relaying and light L2 relaying, Huawei, Hisilicon.</w:t>
      </w:r>
      <w:bookmarkEnd w:id="14"/>
    </w:p>
    <w:p w14:paraId="0A147B1A" w14:textId="77777777" w:rsidR="004A1143" w:rsidRPr="00014B89" w:rsidRDefault="004A1143" w:rsidP="00874F03">
      <w:pPr>
        <w:jc w:val="both"/>
        <w:rPr>
          <w:rFonts w:eastAsia="SimSun"/>
          <w:sz w:val="20"/>
          <w:lang w:eastAsia="zh-CN"/>
        </w:rPr>
      </w:pPr>
    </w:p>
    <w:p w14:paraId="5103C1C9" w14:textId="2A3BB142" w:rsidR="002463E0" w:rsidRPr="00353CA4" w:rsidRDefault="002463E0" w:rsidP="00014B89">
      <w:pPr>
        <w:jc w:val="both"/>
        <w:rPr>
          <w:sz w:val="20"/>
          <w:lang w:eastAsia="zh-CN"/>
        </w:rPr>
      </w:pPr>
    </w:p>
    <w:sectPr w:rsidR="002463E0" w:rsidRPr="00353CA4"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A2856" w14:textId="77777777" w:rsidR="004D7BE1" w:rsidRDefault="004D7BE1">
      <w:r>
        <w:separator/>
      </w:r>
    </w:p>
  </w:endnote>
  <w:endnote w:type="continuationSeparator" w:id="0">
    <w:p w14:paraId="4C680D0C" w14:textId="77777777" w:rsidR="004D7BE1" w:rsidRDefault="004D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TXihei">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B27081" w:rsidRDefault="00B27081">
    <w:pPr>
      <w:pStyle w:val="Footer"/>
    </w:pPr>
    <w:r w:rsidRPr="00B75678">
      <w:tab/>
      <w:t xml:space="preserve"> </w:t>
    </w:r>
    <w:r>
      <w:fldChar w:fldCharType="begin"/>
    </w:r>
    <w:r>
      <w:instrText xml:space="preserve"> PAGE </w:instrText>
    </w:r>
    <w:r>
      <w:fldChar w:fldCharType="separate"/>
    </w:r>
    <w:r w:rsidR="006D51C8">
      <w:t>4</w:t>
    </w:r>
    <w:r>
      <w:fldChar w:fldCharType="end"/>
    </w:r>
    <w:r>
      <w:rPr>
        <w:rFonts w:eastAsia="SimSun" w:hint="eastAsia"/>
        <w:lang w:eastAsia="zh-CN"/>
      </w:rPr>
      <w:t>/</w:t>
    </w:r>
    <w:r>
      <w:fldChar w:fldCharType="begin"/>
    </w:r>
    <w:r>
      <w:instrText xml:space="preserve"> NUMPAGES </w:instrText>
    </w:r>
    <w:r>
      <w:fldChar w:fldCharType="separate"/>
    </w:r>
    <w:r w:rsidR="006D51C8">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D005C" w14:textId="77777777" w:rsidR="004D7BE1" w:rsidRDefault="004D7BE1">
      <w:r>
        <w:separator/>
      </w:r>
    </w:p>
  </w:footnote>
  <w:footnote w:type="continuationSeparator" w:id="0">
    <w:p w14:paraId="0334249B" w14:textId="77777777" w:rsidR="004D7BE1" w:rsidRDefault="004D7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4BF5BF9"/>
    <w:multiLevelType w:val="multilevel"/>
    <w:tmpl w:val="C262BA50"/>
    <w:lvl w:ilvl="0">
      <w:start w:val="1"/>
      <w:numFmt w:val="decimal"/>
      <w:lvlText w:val="%1"/>
      <w:lvlJc w:val="left"/>
      <w:pPr>
        <w:ind w:left="425" w:hanging="425"/>
      </w:pPr>
    </w:lvl>
    <w:lvl w:ilvl="1">
      <w:start w:val="1"/>
      <w:numFmt w:val="decimal"/>
      <w:lvlText w:val="%1.%2"/>
      <w:lvlJc w:val="left"/>
      <w:pPr>
        <w:ind w:left="992" w:hanging="567"/>
      </w:pPr>
      <w:rPr>
        <w:rFonts w:ascii="Microsoft YaHei" w:eastAsia="Microsoft YaHei" w:hAnsi="Microsoft YaHei"/>
        <w:b w:val="0"/>
        <w:sz w:val="28"/>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473E67E7"/>
    <w:multiLevelType w:val="hybridMultilevel"/>
    <w:tmpl w:val="022EE78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627C67"/>
    <w:multiLevelType w:val="hybridMultilevel"/>
    <w:tmpl w:val="90D022A8"/>
    <w:lvl w:ilvl="0" w:tplc="05CCB880">
      <w:start w:val="1"/>
      <w:numFmt w:val="bullet"/>
      <w:lvlText w:val=""/>
      <w:lvlJc w:val="left"/>
      <w:pPr>
        <w:tabs>
          <w:tab w:val="num" w:pos="720"/>
        </w:tabs>
        <w:ind w:left="720" w:hanging="360"/>
      </w:pPr>
      <w:rPr>
        <w:rFonts w:ascii="Wingdings" w:hAnsi="Wingdings" w:hint="default"/>
      </w:rPr>
    </w:lvl>
    <w:lvl w:ilvl="1" w:tplc="B39E6344" w:tentative="1">
      <w:start w:val="1"/>
      <w:numFmt w:val="bullet"/>
      <w:lvlText w:val=""/>
      <w:lvlJc w:val="left"/>
      <w:pPr>
        <w:tabs>
          <w:tab w:val="num" w:pos="1440"/>
        </w:tabs>
        <w:ind w:left="1440" w:hanging="360"/>
      </w:pPr>
      <w:rPr>
        <w:rFonts w:ascii="Wingdings" w:hAnsi="Wingdings" w:hint="default"/>
      </w:rPr>
    </w:lvl>
    <w:lvl w:ilvl="2" w:tplc="AE3A695A">
      <w:start w:val="1"/>
      <w:numFmt w:val="bullet"/>
      <w:lvlText w:val=""/>
      <w:lvlJc w:val="left"/>
      <w:pPr>
        <w:tabs>
          <w:tab w:val="num" w:pos="2160"/>
        </w:tabs>
        <w:ind w:left="2160" w:hanging="360"/>
      </w:pPr>
      <w:rPr>
        <w:rFonts w:ascii="Wingdings" w:hAnsi="Wingdings" w:hint="default"/>
      </w:rPr>
    </w:lvl>
    <w:lvl w:ilvl="3" w:tplc="37F2A676" w:tentative="1">
      <w:start w:val="1"/>
      <w:numFmt w:val="bullet"/>
      <w:lvlText w:val=""/>
      <w:lvlJc w:val="left"/>
      <w:pPr>
        <w:tabs>
          <w:tab w:val="num" w:pos="2880"/>
        </w:tabs>
        <w:ind w:left="2880" w:hanging="360"/>
      </w:pPr>
      <w:rPr>
        <w:rFonts w:ascii="Wingdings" w:hAnsi="Wingdings" w:hint="default"/>
      </w:rPr>
    </w:lvl>
    <w:lvl w:ilvl="4" w:tplc="8D323110" w:tentative="1">
      <w:start w:val="1"/>
      <w:numFmt w:val="bullet"/>
      <w:lvlText w:val=""/>
      <w:lvlJc w:val="left"/>
      <w:pPr>
        <w:tabs>
          <w:tab w:val="num" w:pos="3600"/>
        </w:tabs>
        <w:ind w:left="3600" w:hanging="360"/>
      </w:pPr>
      <w:rPr>
        <w:rFonts w:ascii="Wingdings" w:hAnsi="Wingdings" w:hint="default"/>
      </w:rPr>
    </w:lvl>
    <w:lvl w:ilvl="5" w:tplc="A7A605A0" w:tentative="1">
      <w:start w:val="1"/>
      <w:numFmt w:val="bullet"/>
      <w:lvlText w:val=""/>
      <w:lvlJc w:val="left"/>
      <w:pPr>
        <w:tabs>
          <w:tab w:val="num" w:pos="4320"/>
        </w:tabs>
        <w:ind w:left="4320" w:hanging="360"/>
      </w:pPr>
      <w:rPr>
        <w:rFonts w:ascii="Wingdings" w:hAnsi="Wingdings" w:hint="default"/>
      </w:rPr>
    </w:lvl>
    <w:lvl w:ilvl="6" w:tplc="1AFECCDC" w:tentative="1">
      <w:start w:val="1"/>
      <w:numFmt w:val="bullet"/>
      <w:lvlText w:val=""/>
      <w:lvlJc w:val="left"/>
      <w:pPr>
        <w:tabs>
          <w:tab w:val="num" w:pos="5040"/>
        </w:tabs>
        <w:ind w:left="5040" w:hanging="360"/>
      </w:pPr>
      <w:rPr>
        <w:rFonts w:ascii="Wingdings" w:hAnsi="Wingdings" w:hint="default"/>
      </w:rPr>
    </w:lvl>
    <w:lvl w:ilvl="7" w:tplc="C26C1D70" w:tentative="1">
      <w:start w:val="1"/>
      <w:numFmt w:val="bullet"/>
      <w:lvlText w:val=""/>
      <w:lvlJc w:val="left"/>
      <w:pPr>
        <w:tabs>
          <w:tab w:val="num" w:pos="5760"/>
        </w:tabs>
        <w:ind w:left="5760" w:hanging="360"/>
      </w:pPr>
      <w:rPr>
        <w:rFonts w:ascii="Wingdings" w:hAnsi="Wingdings" w:hint="default"/>
      </w:rPr>
    </w:lvl>
    <w:lvl w:ilvl="8" w:tplc="D6922D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7"/>
  </w:num>
  <w:num w:numId="3">
    <w:abstractNumId w:val="14"/>
  </w:num>
  <w:num w:numId="4">
    <w:abstractNumId w:val="2"/>
  </w:num>
  <w:num w:numId="5">
    <w:abstractNumId w:val="1"/>
  </w:num>
  <w:num w:numId="6">
    <w:abstractNumId w:val="0"/>
  </w:num>
  <w:num w:numId="7">
    <w:abstractNumId w:val="9"/>
  </w:num>
  <w:num w:numId="8">
    <w:abstractNumId w:val="15"/>
  </w:num>
  <w:num w:numId="9">
    <w:abstractNumId w:val="12"/>
  </w:num>
  <w:num w:numId="10">
    <w:abstractNumId w:val="6"/>
  </w:num>
  <w:num w:numId="11">
    <w:abstractNumId w:val="4"/>
  </w:num>
  <w:num w:numId="12">
    <w:abstractNumId w:val="11"/>
  </w:num>
  <w:num w:numId="13">
    <w:abstractNumId w:val="3"/>
  </w:num>
  <w:num w:numId="14">
    <w:abstractNumId w:val="18"/>
  </w:num>
  <w:num w:numId="15">
    <w:abstractNumId w:val="13"/>
  </w:num>
  <w:num w:numId="16">
    <w:abstractNumId w:val="5"/>
  </w:num>
  <w:num w:numId="17">
    <w:abstractNumId w:val="8"/>
  </w:num>
  <w:num w:numId="18">
    <w:abstractNumId w:val="10"/>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5E4"/>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CD5"/>
    <w:rsid w:val="00004EE2"/>
    <w:rsid w:val="000050C3"/>
    <w:rsid w:val="00005245"/>
    <w:rsid w:val="000055EC"/>
    <w:rsid w:val="00005601"/>
    <w:rsid w:val="0000613E"/>
    <w:rsid w:val="0000628C"/>
    <w:rsid w:val="00006478"/>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B54"/>
    <w:rsid w:val="00014B89"/>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C2F"/>
    <w:rsid w:val="00017C43"/>
    <w:rsid w:val="00017C65"/>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CE"/>
    <w:rsid w:val="00025D2A"/>
    <w:rsid w:val="00025F6C"/>
    <w:rsid w:val="00026083"/>
    <w:rsid w:val="00026186"/>
    <w:rsid w:val="0002636F"/>
    <w:rsid w:val="00026F10"/>
    <w:rsid w:val="00026F71"/>
    <w:rsid w:val="00027422"/>
    <w:rsid w:val="0002786B"/>
    <w:rsid w:val="00027BE8"/>
    <w:rsid w:val="00027C17"/>
    <w:rsid w:val="00027DA2"/>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E75"/>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BF7"/>
    <w:rsid w:val="00035095"/>
    <w:rsid w:val="000356ED"/>
    <w:rsid w:val="00035CEB"/>
    <w:rsid w:val="00035D7E"/>
    <w:rsid w:val="00035F42"/>
    <w:rsid w:val="00036129"/>
    <w:rsid w:val="00036249"/>
    <w:rsid w:val="0003689F"/>
    <w:rsid w:val="00036A94"/>
    <w:rsid w:val="00036AE6"/>
    <w:rsid w:val="00036B59"/>
    <w:rsid w:val="00036E38"/>
    <w:rsid w:val="000373D0"/>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AAD"/>
    <w:rsid w:val="00051E12"/>
    <w:rsid w:val="0005201B"/>
    <w:rsid w:val="000524D2"/>
    <w:rsid w:val="00052775"/>
    <w:rsid w:val="000529CE"/>
    <w:rsid w:val="00052A48"/>
    <w:rsid w:val="00052B49"/>
    <w:rsid w:val="00052F71"/>
    <w:rsid w:val="00052FC3"/>
    <w:rsid w:val="0005367D"/>
    <w:rsid w:val="000537AB"/>
    <w:rsid w:val="00053861"/>
    <w:rsid w:val="00053865"/>
    <w:rsid w:val="00053A0F"/>
    <w:rsid w:val="00053E40"/>
    <w:rsid w:val="00053EC3"/>
    <w:rsid w:val="000541E1"/>
    <w:rsid w:val="00054398"/>
    <w:rsid w:val="0005446D"/>
    <w:rsid w:val="0005460B"/>
    <w:rsid w:val="0005476A"/>
    <w:rsid w:val="00054990"/>
    <w:rsid w:val="00054EC1"/>
    <w:rsid w:val="00054F6A"/>
    <w:rsid w:val="000552EB"/>
    <w:rsid w:val="00055507"/>
    <w:rsid w:val="00055895"/>
    <w:rsid w:val="00056516"/>
    <w:rsid w:val="000568B1"/>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4FC1"/>
    <w:rsid w:val="000650B3"/>
    <w:rsid w:val="000655EF"/>
    <w:rsid w:val="0006591E"/>
    <w:rsid w:val="00065D9E"/>
    <w:rsid w:val="0006600D"/>
    <w:rsid w:val="00066098"/>
    <w:rsid w:val="000662CA"/>
    <w:rsid w:val="00066969"/>
    <w:rsid w:val="00066D0D"/>
    <w:rsid w:val="00066E74"/>
    <w:rsid w:val="00066F3F"/>
    <w:rsid w:val="000671D2"/>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B5D"/>
    <w:rsid w:val="000B5F7E"/>
    <w:rsid w:val="000B610C"/>
    <w:rsid w:val="000B632F"/>
    <w:rsid w:val="000B657D"/>
    <w:rsid w:val="000B667E"/>
    <w:rsid w:val="000B668C"/>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E37"/>
    <w:rsid w:val="000C4F5E"/>
    <w:rsid w:val="000C4FBC"/>
    <w:rsid w:val="000C50FA"/>
    <w:rsid w:val="000C5128"/>
    <w:rsid w:val="000C5673"/>
    <w:rsid w:val="000C56B4"/>
    <w:rsid w:val="000C5785"/>
    <w:rsid w:val="000C5960"/>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1C6"/>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2CF"/>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CA"/>
    <w:rsid w:val="000F4A9F"/>
    <w:rsid w:val="000F4F4B"/>
    <w:rsid w:val="000F54C7"/>
    <w:rsid w:val="000F578F"/>
    <w:rsid w:val="000F5A2B"/>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7AE"/>
    <w:rsid w:val="00102D6F"/>
    <w:rsid w:val="0010394F"/>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2CCA"/>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6D60"/>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111"/>
    <w:rsid w:val="0013520C"/>
    <w:rsid w:val="00135ABC"/>
    <w:rsid w:val="00135D96"/>
    <w:rsid w:val="00135ED9"/>
    <w:rsid w:val="00135F09"/>
    <w:rsid w:val="001364B7"/>
    <w:rsid w:val="001365C5"/>
    <w:rsid w:val="001367DA"/>
    <w:rsid w:val="0013680C"/>
    <w:rsid w:val="00136A44"/>
    <w:rsid w:val="00136E24"/>
    <w:rsid w:val="00136FC1"/>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AA6"/>
    <w:rsid w:val="00144B45"/>
    <w:rsid w:val="00144DAE"/>
    <w:rsid w:val="00144E0E"/>
    <w:rsid w:val="00144FB8"/>
    <w:rsid w:val="001453DC"/>
    <w:rsid w:val="00145487"/>
    <w:rsid w:val="00145581"/>
    <w:rsid w:val="0014572D"/>
    <w:rsid w:val="001457B9"/>
    <w:rsid w:val="001457C5"/>
    <w:rsid w:val="00145A05"/>
    <w:rsid w:val="0014638D"/>
    <w:rsid w:val="001466F3"/>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2A"/>
    <w:rsid w:val="001520F5"/>
    <w:rsid w:val="0015218B"/>
    <w:rsid w:val="00152256"/>
    <w:rsid w:val="00152421"/>
    <w:rsid w:val="00153799"/>
    <w:rsid w:val="00153A11"/>
    <w:rsid w:val="00153AC2"/>
    <w:rsid w:val="00153DCE"/>
    <w:rsid w:val="00153F7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997"/>
    <w:rsid w:val="00172BF6"/>
    <w:rsid w:val="00172EC2"/>
    <w:rsid w:val="0017319F"/>
    <w:rsid w:val="00173532"/>
    <w:rsid w:val="001736C2"/>
    <w:rsid w:val="001737EA"/>
    <w:rsid w:val="00173ABC"/>
    <w:rsid w:val="00173D1D"/>
    <w:rsid w:val="00173FA9"/>
    <w:rsid w:val="00173FCB"/>
    <w:rsid w:val="00173FDC"/>
    <w:rsid w:val="00174013"/>
    <w:rsid w:val="001748FD"/>
    <w:rsid w:val="00174D7E"/>
    <w:rsid w:val="00174F3E"/>
    <w:rsid w:val="00175162"/>
    <w:rsid w:val="0017545F"/>
    <w:rsid w:val="00175535"/>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56E"/>
    <w:rsid w:val="00177730"/>
    <w:rsid w:val="00177E75"/>
    <w:rsid w:val="00177F40"/>
    <w:rsid w:val="0018009A"/>
    <w:rsid w:val="00180145"/>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FB6"/>
    <w:rsid w:val="00187FC8"/>
    <w:rsid w:val="00190AE1"/>
    <w:rsid w:val="00190E15"/>
    <w:rsid w:val="00190E84"/>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264"/>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A8"/>
    <w:rsid w:val="001A14E1"/>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9C8"/>
    <w:rsid w:val="001A6E50"/>
    <w:rsid w:val="001A6EF5"/>
    <w:rsid w:val="001A7067"/>
    <w:rsid w:val="001A70C5"/>
    <w:rsid w:val="001A71D6"/>
    <w:rsid w:val="001A71EB"/>
    <w:rsid w:val="001A7EC0"/>
    <w:rsid w:val="001A7FDC"/>
    <w:rsid w:val="001B0343"/>
    <w:rsid w:val="001B0B93"/>
    <w:rsid w:val="001B1156"/>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D7D"/>
    <w:rsid w:val="001B4525"/>
    <w:rsid w:val="001B4697"/>
    <w:rsid w:val="001B48CD"/>
    <w:rsid w:val="001B4C57"/>
    <w:rsid w:val="001B4ED1"/>
    <w:rsid w:val="001B50AB"/>
    <w:rsid w:val="001B511A"/>
    <w:rsid w:val="001B5246"/>
    <w:rsid w:val="001B5574"/>
    <w:rsid w:val="001B570A"/>
    <w:rsid w:val="001B5998"/>
    <w:rsid w:val="001B5B4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CC3"/>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1D9"/>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684"/>
    <w:rsid w:val="0021176F"/>
    <w:rsid w:val="00211B4B"/>
    <w:rsid w:val="00211D11"/>
    <w:rsid w:val="00211D5B"/>
    <w:rsid w:val="00212195"/>
    <w:rsid w:val="00212371"/>
    <w:rsid w:val="002125B5"/>
    <w:rsid w:val="002127B8"/>
    <w:rsid w:val="00212889"/>
    <w:rsid w:val="0021293D"/>
    <w:rsid w:val="00212D19"/>
    <w:rsid w:val="002133FA"/>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21E"/>
    <w:rsid w:val="00217310"/>
    <w:rsid w:val="0021770A"/>
    <w:rsid w:val="00217766"/>
    <w:rsid w:val="002177A1"/>
    <w:rsid w:val="0021787F"/>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056"/>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1B"/>
    <w:rsid w:val="00235F38"/>
    <w:rsid w:val="0023607D"/>
    <w:rsid w:val="00236399"/>
    <w:rsid w:val="00236F0F"/>
    <w:rsid w:val="002371A4"/>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597"/>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6D4"/>
    <w:rsid w:val="0026576C"/>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36B"/>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6E30"/>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397"/>
    <w:rsid w:val="00282A5D"/>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187"/>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A78"/>
    <w:rsid w:val="00297BF2"/>
    <w:rsid w:val="00297BF8"/>
    <w:rsid w:val="00297D23"/>
    <w:rsid w:val="002A011F"/>
    <w:rsid w:val="002A0971"/>
    <w:rsid w:val="002A1133"/>
    <w:rsid w:val="002A11A8"/>
    <w:rsid w:val="002A141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BC"/>
    <w:rsid w:val="002B319C"/>
    <w:rsid w:val="002B3210"/>
    <w:rsid w:val="002B3871"/>
    <w:rsid w:val="002B39F8"/>
    <w:rsid w:val="002B3B13"/>
    <w:rsid w:val="002B3B33"/>
    <w:rsid w:val="002B3B64"/>
    <w:rsid w:val="002B3C5B"/>
    <w:rsid w:val="002B3DEE"/>
    <w:rsid w:val="002B3E2C"/>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8F6"/>
    <w:rsid w:val="002B7A83"/>
    <w:rsid w:val="002B7B2D"/>
    <w:rsid w:val="002B7C07"/>
    <w:rsid w:val="002B7C53"/>
    <w:rsid w:val="002B7D1D"/>
    <w:rsid w:val="002B7EBA"/>
    <w:rsid w:val="002B7FBD"/>
    <w:rsid w:val="002C0361"/>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4D0"/>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80C"/>
    <w:rsid w:val="003120BA"/>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C3F"/>
    <w:rsid w:val="00315E7D"/>
    <w:rsid w:val="00315F2F"/>
    <w:rsid w:val="00316194"/>
    <w:rsid w:val="0031647D"/>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7B1"/>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249"/>
    <w:rsid w:val="0032728D"/>
    <w:rsid w:val="003277F5"/>
    <w:rsid w:val="00327FE9"/>
    <w:rsid w:val="0033034A"/>
    <w:rsid w:val="0033040C"/>
    <w:rsid w:val="0033064D"/>
    <w:rsid w:val="00330A69"/>
    <w:rsid w:val="00330CAC"/>
    <w:rsid w:val="00330FDE"/>
    <w:rsid w:val="0033105C"/>
    <w:rsid w:val="00331493"/>
    <w:rsid w:val="00331683"/>
    <w:rsid w:val="0033199A"/>
    <w:rsid w:val="00331A95"/>
    <w:rsid w:val="00331B0C"/>
    <w:rsid w:val="00331D41"/>
    <w:rsid w:val="00331E5A"/>
    <w:rsid w:val="00332011"/>
    <w:rsid w:val="00332274"/>
    <w:rsid w:val="00332303"/>
    <w:rsid w:val="003326EB"/>
    <w:rsid w:val="00332785"/>
    <w:rsid w:val="00332B0C"/>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29"/>
    <w:rsid w:val="0034175C"/>
    <w:rsid w:val="00341762"/>
    <w:rsid w:val="00341B3C"/>
    <w:rsid w:val="00341EAA"/>
    <w:rsid w:val="00341EAD"/>
    <w:rsid w:val="00342715"/>
    <w:rsid w:val="00342753"/>
    <w:rsid w:val="00342831"/>
    <w:rsid w:val="00342A0B"/>
    <w:rsid w:val="00342CB1"/>
    <w:rsid w:val="00342FDE"/>
    <w:rsid w:val="003433B5"/>
    <w:rsid w:val="00343577"/>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699"/>
    <w:rsid w:val="00347990"/>
    <w:rsid w:val="00350699"/>
    <w:rsid w:val="00350A36"/>
    <w:rsid w:val="00350F53"/>
    <w:rsid w:val="00351A41"/>
    <w:rsid w:val="00352393"/>
    <w:rsid w:val="003529E0"/>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CA4"/>
    <w:rsid w:val="00353EE7"/>
    <w:rsid w:val="00353F4C"/>
    <w:rsid w:val="003541EB"/>
    <w:rsid w:val="003542CF"/>
    <w:rsid w:val="00354395"/>
    <w:rsid w:val="00354F85"/>
    <w:rsid w:val="003551BE"/>
    <w:rsid w:val="00355DA9"/>
    <w:rsid w:val="00355E3A"/>
    <w:rsid w:val="00355E57"/>
    <w:rsid w:val="003561A3"/>
    <w:rsid w:val="003563E6"/>
    <w:rsid w:val="003563FB"/>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641"/>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A41"/>
    <w:rsid w:val="00385A58"/>
    <w:rsid w:val="00385D78"/>
    <w:rsid w:val="00385DA0"/>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645"/>
    <w:rsid w:val="003977A4"/>
    <w:rsid w:val="003A0216"/>
    <w:rsid w:val="003A0584"/>
    <w:rsid w:val="003A0A7C"/>
    <w:rsid w:val="003A0E84"/>
    <w:rsid w:val="003A0FE8"/>
    <w:rsid w:val="003A1A50"/>
    <w:rsid w:val="003A1A81"/>
    <w:rsid w:val="003A1CDD"/>
    <w:rsid w:val="003A2070"/>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5"/>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C8A"/>
    <w:rsid w:val="003D1F06"/>
    <w:rsid w:val="003D1F31"/>
    <w:rsid w:val="003D2039"/>
    <w:rsid w:val="003D210F"/>
    <w:rsid w:val="003D23F6"/>
    <w:rsid w:val="003D26A9"/>
    <w:rsid w:val="003D27FB"/>
    <w:rsid w:val="003D2925"/>
    <w:rsid w:val="003D2958"/>
    <w:rsid w:val="003D2CF4"/>
    <w:rsid w:val="003D33E1"/>
    <w:rsid w:val="003D365D"/>
    <w:rsid w:val="003D3C03"/>
    <w:rsid w:val="003D3C2E"/>
    <w:rsid w:val="003D40F6"/>
    <w:rsid w:val="003D4550"/>
    <w:rsid w:val="003D492E"/>
    <w:rsid w:val="003D49FE"/>
    <w:rsid w:val="003D4A89"/>
    <w:rsid w:val="003D4C9D"/>
    <w:rsid w:val="003D4CBF"/>
    <w:rsid w:val="003D5079"/>
    <w:rsid w:val="003D532F"/>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261C"/>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67"/>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8A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5E1"/>
    <w:rsid w:val="004218CA"/>
    <w:rsid w:val="00421B72"/>
    <w:rsid w:val="00421BBC"/>
    <w:rsid w:val="00421EAB"/>
    <w:rsid w:val="00421F70"/>
    <w:rsid w:val="0042237D"/>
    <w:rsid w:val="004228F5"/>
    <w:rsid w:val="00423292"/>
    <w:rsid w:val="0042355E"/>
    <w:rsid w:val="00423823"/>
    <w:rsid w:val="004239E5"/>
    <w:rsid w:val="00423A50"/>
    <w:rsid w:val="00423C15"/>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34A"/>
    <w:rsid w:val="00430652"/>
    <w:rsid w:val="004307EE"/>
    <w:rsid w:val="00430925"/>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841"/>
    <w:rsid w:val="00444911"/>
    <w:rsid w:val="00444983"/>
    <w:rsid w:val="00444A5C"/>
    <w:rsid w:val="00444AC9"/>
    <w:rsid w:val="00444B5D"/>
    <w:rsid w:val="00444CF3"/>
    <w:rsid w:val="0044507E"/>
    <w:rsid w:val="004450AC"/>
    <w:rsid w:val="004451D5"/>
    <w:rsid w:val="00445866"/>
    <w:rsid w:val="00445934"/>
    <w:rsid w:val="004459DE"/>
    <w:rsid w:val="00445A34"/>
    <w:rsid w:val="00445AE3"/>
    <w:rsid w:val="00445E5D"/>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7E0"/>
    <w:rsid w:val="00452CD6"/>
    <w:rsid w:val="00452E77"/>
    <w:rsid w:val="0045397F"/>
    <w:rsid w:val="00453E79"/>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AE"/>
    <w:rsid w:val="00457DD1"/>
    <w:rsid w:val="00457E7E"/>
    <w:rsid w:val="00460407"/>
    <w:rsid w:val="0046072B"/>
    <w:rsid w:val="00460DFE"/>
    <w:rsid w:val="004617A6"/>
    <w:rsid w:val="00461ABD"/>
    <w:rsid w:val="00461BBF"/>
    <w:rsid w:val="00461F4A"/>
    <w:rsid w:val="0046233F"/>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8D4"/>
    <w:rsid w:val="004700E7"/>
    <w:rsid w:val="004704C4"/>
    <w:rsid w:val="00470565"/>
    <w:rsid w:val="004708D6"/>
    <w:rsid w:val="004709D9"/>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86D"/>
    <w:rsid w:val="00474939"/>
    <w:rsid w:val="00474BEB"/>
    <w:rsid w:val="00475283"/>
    <w:rsid w:val="0047550E"/>
    <w:rsid w:val="004756D5"/>
    <w:rsid w:val="00475EC3"/>
    <w:rsid w:val="00476705"/>
    <w:rsid w:val="00476F30"/>
    <w:rsid w:val="00476F85"/>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3C7"/>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143"/>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96"/>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8F4"/>
    <w:rsid w:val="004B796B"/>
    <w:rsid w:val="004B7A55"/>
    <w:rsid w:val="004C0065"/>
    <w:rsid w:val="004C039B"/>
    <w:rsid w:val="004C04F2"/>
    <w:rsid w:val="004C10D6"/>
    <w:rsid w:val="004C159F"/>
    <w:rsid w:val="004C16B7"/>
    <w:rsid w:val="004C18C7"/>
    <w:rsid w:val="004C1E5C"/>
    <w:rsid w:val="004C1FE2"/>
    <w:rsid w:val="004C2150"/>
    <w:rsid w:val="004C2641"/>
    <w:rsid w:val="004C27B2"/>
    <w:rsid w:val="004C27DD"/>
    <w:rsid w:val="004C298B"/>
    <w:rsid w:val="004C2D0E"/>
    <w:rsid w:val="004C3170"/>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544"/>
    <w:rsid w:val="004D0593"/>
    <w:rsid w:val="004D05EE"/>
    <w:rsid w:val="004D0B6B"/>
    <w:rsid w:val="004D1072"/>
    <w:rsid w:val="004D1531"/>
    <w:rsid w:val="004D16E5"/>
    <w:rsid w:val="004D177F"/>
    <w:rsid w:val="004D17ED"/>
    <w:rsid w:val="004D18E1"/>
    <w:rsid w:val="004D1C73"/>
    <w:rsid w:val="004D229E"/>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BE1"/>
    <w:rsid w:val="004D7FA8"/>
    <w:rsid w:val="004E0153"/>
    <w:rsid w:val="004E04F7"/>
    <w:rsid w:val="004E0D0E"/>
    <w:rsid w:val="004E0EFD"/>
    <w:rsid w:val="004E118E"/>
    <w:rsid w:val="004E1A4C"/>
    <w:rsid w:val="004E1B41"/>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A3D"/>
    <w:rsid w:val="00500F4A"/>
    <w:rsid w:val="00500FB7"/>
    <w:rsid w:val="005013EB"/>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A08"/>
    <w:rsid w:val="00510CAD"/>
    <w:rsid w:val="00510E60"/>
    <w:rsid w:val="00510F59"/>
    <w:rsid w:val="00510FD1"/>
    <w:rsid w:val="005111B4"/>
    <w:rsid w:val="0051183E"/>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52B"/>
    <w:rsid w:val="00514664"/>
    <w:rsid w:val="005147DE"/>
    <w:rsid w:val="00514CA2"/>
    <w:rsid w:val="00514E2F"/>
    <w:rsid w:val="00515317"/>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3A8"/>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2F"/>
    <w:rsid w:val="00526DDA"/>
    <w:rsid w:val="00526EA6"/>
    <w:rsid w:val="0052731E"/>
    <w:rsid w:val="00527415"/>
    <w:rsid w:val="0052746A"/>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40C"/>
    <w:rsid w:val="00531619"/>
    <w:rsid w:val="00531843"/>
    <w:rsid w:val="00531A02"/>
    <w:rsid w:val="00531A6F"/>
    <w:rsid w:val="00531C59"/>
    <w:rsid w:val="00531F20"/>
    <w:rsid w:val="0053287B"/>
    <w:rsid w:val="00532C7C"/>
    <w:rsid w:val="0053304B"/>
    <w:rsid w:val="005330C0"/>
    <w:rsid w:val="00533134"/>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E9"/>
    <w:rsid w:val="00541088"/>
    <w:rsid w:val="005410F9"/>
    <w:rsid w:val="00541256"/>
    <w:rsid w:val="00541361"/>
    <w:rsid w:val="005419F4"/>
    <w:rsid w:val="00541CC2"/>
    <w:rsid w:val="00541E69"/>
    <w:rsid w:val="00541FEA"/>
    <w:rsid w:val="005422CC"/>
    <w:rsid w:val="005428A9"/>
    <w:rsid w:val="00542CB9"/>
    <w:rsid w:val="00542CED"/>
    <w:rsid w:val="0054325B"/>
    <w:rsid w:val="005432DF"/>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69D"/>
    <w:rsid w:val="005646BF"/>
    <w:rsid w:val="005648B1"/>
    <w:rsid w:val="00564ED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59E"/>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2E5"/>
    <w:rsid w:val="005973EE"/>
    <w:rsid w:val="00597937"/>
    <w:rsid w:val="0059798A"/>
    <w:rsid w:val="00597B2F"/>
    <w:rsid w:val="00597C57"/>
    <w:rsid w:val="00597DE2"/>
    <w:rsid w:val="00597ED1"/>
    <w:rsid w:val="005A04FA"/>
    <w:rsid w:val="005A05DC"/>
    <w:rsid w:val="005A0E15"/>
    <w:rsid w:val="005A12BF"/>
    <w:rsid w:val="005A12DB"/>
    <w:rsid w:val="005A1399"/>
    <w:rsid w:val="005A1D61"/>
    <w:rsid w:val="005A1E79"/>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C00"/>
    <w:rsid w:val="005C5E0A"/>
    <w:rsid w:val="005C5E85"/>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69B"/>
    <w:rsid w:val="005D4769"/>
    <w:rsid w:val="005D4AF7"/>
    <w:rsid w:val="005D4C46"/>
    <w:rsid w:val="005D4F35"/>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23B"/>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7FF"/>
    <w:rsid w:val="006158A0"/>
    <w:rsid w:val="00615B2E"/>
    <w:rsid w:val="006162F3"/>
    <w:rsid w:val="006165D6"/>
    <w:rsid w:val="00616756"/>
    <w:rsid w:val="00617283"/>
    <w:rsid w:val="006174D8"/>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320"/>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C60"/>
    <w:rsid w:val="00646E7E"/>
    <w:rsid w:val="0064704A"/>
    <w:rsid w:val="00647054"/>
    <w:rsid w:val="006471F1"/>
    <w:rsid w:val="006473D1"/>
    <w:rsid w:val="00647639"/>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AED"/>
    <w:rsid w:val="00655D41"/>
    <w:rsid w:val="0065634D"/>
    <w:rsid w:val="0065660A"/>
    <w:rsid w:val="006566F0"/>
    <w:rsid w:val="00656714"/>
    <w:rsid w:val="00656815"/>
    <w:rsid w:val="00656CF7"/>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A76"/>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21AF"/>
    <w:rsid w:val="00672D2B"/>
    <w:rsid w:val="00672E1E"/>
    <w:rsid w:val="00672EDB"/>
    <w:rsid w:val="00672F16"/>
    <w:rsid w:val="006730FE"/>
    <w:rsid w:val="0067343D"/>
    <w:rsid w:val="00673661"/>
    <w:rsid w:val="006738E4"/>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447"/>
    <w:rsid w:val="00677565"/>
    <w:rsid w:val="006775A8"/>
    <w:rsid w:val="00677BBB"/>
    <w:rsid w:val="00677C26"/>
    <w:rsid w:val="006800A4"/>
    <w:rsid w:val="0068025C"/>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4F7E"/>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B28"/>
    <w:rsid w:val="0069311A"/>
    <w:rsid w:val="00693174"/>
    <w:rsid w:val="006932F2"/>
    <w:rsid w:val="006933D3"/>
    <w:rsid w:val="006934E8"/>
    <w:rsid w:val="0069391A"/>
    <w:rsid w:val="00693B83"/>
    <w:rsid w:val="00693C98"/>
    <w:rsid w:val="006946FF"/>
    <w:rsid w:val="00694C16"/>
    <w:rsid w:val="00694CD8"/>
    <w:rsid w:val="00694CF7"/>
    <w:rsid w:val="00694D4F"/>
    <w:rsid w:val="00694F9B"/>
    <w:rsid w:val="00694FF5"/>
    <w:rsid w:val="00695000"/>
    <w:rsid w:val="006950FC"/>
    <w:rsid w:val="006951CA"/>
    <w:rsid w:val="0069551D"/>
    <w:rsid w:val="006961C9"/>
    <w:rsid w:val="00696220"/>
    <w:rsid w:val="00696320"/>
    <w:rsid w:val="006969CA"/>
    <w:rsid w:val="00696BD0"/>
    <w:rsid w:val="00696D9D"/>
    <w:rsid w:val="00696E4A"/>
    <w:rsid w:val="00696F24"/>
    <w:rsid w:val="006972C5"/>
    <w:rsid w:val="006973D8"/>
    <w:rsid w:val="00697436"/>
    <w:rsid w:val="00697680"/>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220"/>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6A28"/>
    <w:rsid w:val="006B6DE5"/>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7A1"/>
    <w:rsid w:val="006C4B17"/>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981"/>
    <w:rsid w:val="006D1CC3"/>
    <w:rsid w:val="006D2353"/>
    <w:rsid w:val="006D289D"/>
    <w:rsid w:val="006D2B19"/>
    <w:rsid w:val="006D303C"/>
    <w:rsid w:val="006D322B"/>
    <w:rsid w:val="006D32A5"/>
    <w:rsid w:val="006D35B5"/>
    <w:rsid w:val="006D3725"/>
    <w:rsid w:val="006D37D0"/>
    <w:rsid w:val="006D3DC6"/>
    <w:rsid w:val="006D3FF1"/>
    <w:rsid w:val="006D449C"/>
    <w:rsid w:val="006D45E4"/>
    <w:rsid w:val="006D46A8"/>
    <w:rsid w:val="006D47C6"/>
    <w:rsid w:val="006D48A8"/>
    <w:rsid w:val="006D4E6E"/>
    <w:rsid w:val="006D5163"/>
    <w:rsid w:val="006D51C8"/>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BAF"/>
    <w:rsid w:val="006E60C5"/>
    <w:rsid w:val="006E6536"/>
    <w:rsid w:val="006E66F1"/>
    <w:rsid w:val="006E697B"/>
    <w:rsid w:val="006E6AC9"/>
    <w:rsid w:val="006E6B2E"/>
    <w:rsid w:val="006E6BD8"/>
    <w:rsid w:val="006E6C41"/>
    <w:rsid w:val="006E6E32"/>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7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2E2"/>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D4F"/>
    <w:rsid w:val="00705E31"/>
    <w:rsid w:val="00705E78"/>
    <w:rsid w:val="007060B8"/>
    <w:rsid w:val="007060C9"/>
    <w:rsid w:val="00706283"/>
    <w:rsid w:val="00706679"/>
    <w:rsid w:val="00706AA2"/>
    <w:rsid w:val="00706BB1"/>
    <w:rsid w:val="00706C26"/>
    <w:rsid w:val="00706C46"/>
    <w:rsid w:val="00706C87"/>
    <w:rsid w:val="00706EF8"/>
    <w:rsid w:val="00707064"/>
    <w:rsid w:val="00707229"/>
    <w:rsid w:val="00707730"/>
    <w:rsid w:val="007077F0"/>
    <w:rsid w:val="00707B81"/>
    <w:rsid w:val="00707BE3"/>
    <w:rsid w:val="00707C69"/>
    <w:rsid w:val="00707D55"/>
    <w:rsid w:val="00707D91"/>
    <w:rsid w:val="00710403"/>
    <w:rsid w:val="0071059F"/>
    <w:rsid w:val="00710C54"/>
    <w:rsid w:val="0071102A"/>
    <w:rsid w:val="00711400"/>
    <w:rsid w:val="00711509"/>
    <w:rsid w:val="0071155F"/>
    <w:rsid w:val="007119EC"/>
    <w:rsid w:val="00711CBF"/>
    <w:rsid w:val="00711FF8"/>
    <w:rsid w:val="00712A5F"/>
    <w:rsid w:val="00712CB8"/>
    <w:rsid w:val="00712E4E"/>
    <w:rsid w:val="00712F5A"/>
    <w:rsid w:val="00712FA4"/>
    <w:rsid w:val="007131B1"/>
    <w:rsid w:val="00713906"/>
    <w:rsid w:val="007139C6"/>
    <w:rsid w:val="007139DE"/>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35D"/>
    <w:rsid w:val="00716ABE"/>
    <w:rsid w:val="00716D78"/>
    <w:rsid w:val="00716F02"/>
    <w:rsid w:val="0071718B"/>
    <w:rsid w:val="00717246"/>
    <w:rsid w:val="00717377"/>
    <w:rsid w:val="00717452"/>
    <w:rsid w:val="007176D8"/>
    <w:rsid w:val="0071777A"/>
    <w:rsid w:val="0071777B"/>
    <w:rsid w:val="00717A97"/>
    <w:rsid w:val="00717B8D"/>
    <w:rsid w:val="00717B95"/>
    <w:rsid w:val="00717C9D"/>
    <w:rsid w:val="00717E3F"/>
    <w:rsid w:val="00717F9F"/>
    <w:rsid w:val="007202D8"/>
    <w:rsid w:val="00720354"/>
    <w:rsid w:val="00720407"/>
    <w:rsid w:val="00720754"/>
    <w:rsid w:val="007207CB"/>
    <w:rsid w:val="007207FA"/>
    <w:rsid w:val="00720C1F"/>
    <w:rsid w:val="0072133E"/>
    <w:rsid w:val="00721398"/>
    <w:rsid w:val="007216FA"/>
    <w:rsid w:val="00721991"/>
    <w:rsid w:val="00721C47"/>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3EB2"/>
    <w:rsid w:val="00724288"/>
    <w:rsid w:val="0072430C"/>
    <w:rsid w:val="007245B4"/>
    <w:rsid w:val="0072467A"/>
    <w:rsid w:val="00724855"/>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FEF"/>
    <w:rsid w:val="00733247"/>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85"/>
    <w:rsid w:val="00763F25"/>
    <w:rsid w:val="00764456"/>
    <w:rsid w:val="007645F2"/>
    <w:rsid w:val="0076476B"/>
    <w:rsid w:val="00764BC5"/>
    <w:rsid w:val="00765399"/>
    <w:rsid w:val="00765650"/>
    <w:rsid w:val="007659A7"/>
    <w:rsid w:val="007659B4"/>
    <w:rsid w:val="0076612A"/>
    <w:rsid w:val="00766154"/>
    <w:rsid w:val="00766753"/>
    <w:rsid w:val="0076686F"/>
    <w:rsid w:val="00766BE3"/>
    <w:rsid w:val="00767C37"/>
    <w:rsid w:val="00767D70"/>
    <w:rsid w:val="007700E9"/>
    <w:rsid w:val="00770170"/>
    <w:rsid w:val="00770687"/>
    <w:rsid w:val="007706D6"/>
    <w:rsid w:val="007709EB"/>
    <w:rsid w:val="00770BE9"/>
    <w:rsid w:val="0077104E"/>
    <w:rsid w:val="00771BA3"/>
    <w:rsid w:val="00771BBE"/>
    <w:rsid w:val="00771C96"/>
    <w:rsid w:val="00771D6D"/>
    <w:rsid w:val="00771F48"/>
    <w:rsid w:val="007721BF"/>
    <w:rsid w:val="00772200"/>
    <w:rsid w:val="00772375"/>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9AB"/>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CE8"/>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35B"/>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62C"/>
    <w:rsid w:val="007A6650"/>
    <w:rsid w:val="007A7386"/>
    <w:rsid w:val="007A770A"/>
    <w:rsid w:val="007B00F3"/>
    <w:rsid w:val="007B013C"/>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7FE"/>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74F"/>
    <w:rsid w:val="007D6BB2"/>
    <w:rsid w:val="007D7100"/>
    <w:rsid w:val="007D78B2"/>
    <w:rsid w:val="007D7969"/>
    <w:rsid w:val="007E02B0"/>
    <w:rsid w:val="007E036F"/>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7"/>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52B"/>
    <w:rsid w:val="007F06EB"/>
    <w:rsid w:val="007F098B"/>
    <w:rsid w:val="007F099C"/>
    <w:rsid w:val="007F0C54"/>
    <w:rsid w:val="007F0C60"/>
    <w:rsid w:val="007F0D9F"/>
    <w:rsid w:val="007F10C4"/>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E37"/>
    <w:rsid w:val="007F413B"/>
    <w:rsid w:val="007F41F0"/>
    <w:rsid w:val="007F4507"/>
    <w:rsid w:val="007F47D3"/>
    <w:rsid w:val="007F4BF6"/>
    <w:rsid w:val="007F4E1B"/>
    <w:rsid w:val="007F5139"/>
    <w:rsid w:val="007F5448"/>
    <w:rsid w:val="007F548E"/>
    <w:rsid w:val="007F5671"/>
    <w:rsid w:val="007F56BE"/>
    <w:rsid w:val="007F5D1C"/>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4E"/>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BB9"/>
    <w:rsid w:val="00814C6A"/>
    <w:rsid w:val="00815008"/>
    <w:rsid w:val="008155D6"/>
    <w:rsid w:val="00815E64"/>
    <w:rsid w:val="008161D7"/>
    <w:rsid w:val="0081650B"/>
    <w:rsid w:val="0081659D"/>
    <w:rsid w:val="00816765"/>
    <w:rsid w:val="008167E8"/>
    <w:rsid w:val="00817029"/>
    <w:rsid w:val="0081704B"/>
    <w:rsid w:val="0081737E"/>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4F03"/>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707F"/>
    <w:rsid w:val="008970D5"/>
    <w:rsid w:val="008971D2"/>
    <w:rsid w:val="00897865"/>
    <w:rsid w:val="00897A9C"/>
    <w:rsid w:val="00897BF7"/>
    <w:rsid w:val="00897D5A"/>
    <w:rsid w:val="008A0287"/>
    <w:rsid w:val="008A0563"/>
    <w:rsid w:val="008A06AB"/>
    <w:rsid w:val="008A0791"/>
    <w:rsid w:val="008A0ACE"/>
    <w:rsid w:val="008A0FA8"/>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822"/>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728"/>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22E"/>
    <w:rsid w:val="00920400"/>
    <w:rsid w:val="00920572"/>
    <w:rsid w:val="00920CBF"/>
    <w:rsid w:val="00920D10"/>
    <w:rsid w:val="009210CB"/>
    <w:rsid w:val="00921294"/>
    <w:rsid w:val="00921652"/>
    <w:rsid w:val="00921CE4"/>
    <w:rsid w:val="00921F0F"/>
    <w:rsid w:val="00921F7E"/>
    <w:rsid w:val="0092232F"/>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7A2"/>
    <w:rsid w:val="00925B43"/>
    <w:rsid w:val="00925D8D"/>
    <w:rsid w:val="00925F3B"/>
    <w:rsid w:val="0092651E"/>
    <w:rsid w:val="0092653B"/>
    <w:rsid w:val="00926617"/>
    <w:rsid w:val="009269DB"/>
    <w:rsid w:val="00926A50"/>
    <w:rsid w:val="00926AC8"/>
    <w:rsid w:val="00926B7C"/>
    <w:rsid w:val="00926B92"/>
    <w:rsid w:val="00926C93"/>
    <w:rsid w:val="00926EA0"/>
    <w:rsid w:val="00927664"/>
    <w:rsid w:val="009276FA"/>
    <w:rsid w:val="00930034"/>
    <w:rsid w:val="00930252"/>
    <w:rsid w:val="0093069F"/>
    <w:rsid w:val="009309B9"/>
    <w:rsid w:val="00930C98"/>
    <w:rsid w:val="00930CC9"/>
    <w:rsid w:val="00930D51"/>
    <w:rsid w:val="00930F8C"/>
    <w:rsid w:val="0093188F"/>
    <w:rsid w:val="00931DF3"/>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2B2"/>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DB6"/>
    <w:rsid w:val="00974FA3"/>
    <w:rsid w:val="009755E8"/>
    <w:rsid w:val="0097585D"/>
    <w:rsid w:val="00975990"/>
    <w:rsid w:val="00975A34"/>
    <w:rsid w:val="00975E6F"/>
    <w:rsid w:val="0097633D"/>
    <w:rsid w:val="0097641D"/>
    <w:rsid w:val="0097691F"/>
    <w:rsid w:val="00976E68"/>
    <w:rsid w:val="00977389"/>
    <w:rsid w:val="00977451"/>
    <w:rsid w:val="009778BA"/>
    <w:rsid w:val="00977AB9"/>
    <w:rsid w:val="00977E87"/>
    <w:rsid w:val="009808C9"/>
    <w:rsid w:val="00980C79"/>
    <w:rsid w:val="00980D0B"/>
    <w:rsid w:val="00980D93"/>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566"/>
    <w:rsid w:val="009927A3"/>
    <w:rsid w:val="00992864"/>
    <w:rsid w:val="00992DA3"/>
    <w:rsid w:val="00992DEB"/>
    <w:rsid w:val="00992F7D"/>
    <w:rsid w:val="00992F85"/>
    <w:rsid w:val="0099324E"/>
    <w:rsid w:val="0099337D"/>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F4A"/>
    <w:rsid w:val="00997F67"/>
    <w:rsid w:val="00997FC9"/>
    <w:rsid w:val="009A04F2"/>
    <w:rsid w:val="009A0514"/>
    <w:rsid w:val="009A0572"/>
    <w:rsid w:val="009A098D"/>
    <w:rsid w:val="009A125C"/>
    <w:rsid w:val="009A1310"/>
    <w:rsid w:val="009A14AE"/>
    <w:rsid w:val="009A15E6"/>
    <w:rsid w:val="009A16D4"/>
    <w:rsid w:val="009A17ED"/>
    <w:rsid w:val="009A17F3"/>
    <w:rsid w:val="009A184B"/>
    <w:rsid w:val="009A1ADA"/>
    <w:rsid w:val="009A1B01"/>
    <w:rsid w:val="009A200E"/>
    <w:rsid w:val="009A20FA"/>
    <w:rsid w:val="009A23D7"/>
    <w:rsid w:val="009A2454"/>
    <w:rsid w:val="009A25D0"/>
    <w:rsid w:val="009A265A"/>
    <w:rsid w:val="009A2A21"/>
    <w:rsid w:val="009A2B27"/>
    <w:rsid w:val="009A30FE"/>
    <w:rsid w:val="009A31CD"/>
    <w:rsid w:val="009A333B"/>
    <w:rsid w:val="009A377E"/>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D29"/>
    <w:rsid w:val="009A5EE7"/>
    <w:rsid w:val="009A6122"/>
    <w:rsid w:val="009A642E"/>
    <w:rsid w:val="009A6840"/>
    <w:rsid w:val="009A68EB"/>
    <w:rsid w:val="009A784D"/>
    <w:rsid w:val="009A7C6B"/>
    <w:rsid w:val="009A7CDA"/>
    <w:rsid w:val="009A7E7F"/>
    <w:rsid w:val="009B09F9"/>
    <w:rsid w:val="009B0B3B"/>
    <w:rsid w:val="009B0B49"/>
    <w:rsid w:val="009B0D08"/>
    <w:rsid w:val="009B102C"/>
    <w:rsid w:val="009B1643"/>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344"/>
    <w:rsid w:val="009B4793"/>
    <w:rsid w:val="009B499A"/>
    <w:rsid w:val="009B4DCE"/>
    <w:rsid w:val="009B4FE0"/>
    <w:rsid w:val="009B4FF4"/>
    <w:rsid w:val="009B5006"/>
    <w:rsid w:val="009B5128"/>
    <w:rsid w:val="009B5225"/>
    <w:rsid w:val="009B524A"/>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441"/>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229"/>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57A"/>
    <w:rsid w:val="009E7C69"/>
    <w:rsid w:val="009E7E0C"/>
    <w:rsid w:val="009E7E7E"/>
    <w:rsid w:val="009F0053"/>
    <w:rsid w:val="009F0101"/>
    <w:rsid w:val="009F033A"/>
    <w:rsid w:val="009F0601"/>
    <w:rsid w:val="009F069E"/>
    <w:rsid w:val="009F0802"/>
    <w:rsid w:val="009F0855"/>
    <w:rsid w:val="009F0E7A"/>
    <w:rsid w:val="009F1625"/>
    <w:rsid w:val="009F1644"/>
    <w:rsid w:val="009F16E4"/>
    <w:rsid w:val="009F176A"/>
    <w:rsid w:val="009F1CCA"/>
    <w:rsid w:val="009F20B9"/>
    <w:rsid w:val="009F246B"/>
    <w:rsid w:val="009F25B1"/>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0D7"/>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07B4C"/>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835"/>
    <w:rsid w:val="00A26B7E"/>
    <w:rsid w:val="00A26C74"/>
    <w:rsid w:val="00A26DE2"/>
    <w:rsid w:val="00A26EA1"/>
    <w:rsid w:val="00A271AE"/>
    <w:rsid w:val="00A27521"/>
    <w:rsid w:val="00A27929"/>
    <w:rsid w:val="00A279C2"/>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26"/>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5C13"/>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B3A"/>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686"/>
    <w:rsid w:val="00A66825"/>
    <w:rsid w:val="00A66A12"/>
    <w:rsid w:val="00A67547"/>
    <w:rsid w:val="00A67688"/>
    <w:rsid w:val="00A67713"/>
    <w:rsid w:val="00A67CDB"/>
    <w:rsid w:val="00A67D7C"/>
    <w:rsid w:val="00A700B2"/>
    <w:rsid w:val="00A70204"/>
    <w:rsid w:val="00A70273"/>
    <w:rsid w:val="00A703CB"/>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876"/>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AC4"/>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238"/>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A82"/>
    <w:rsid w:val="00A87C56"/>
    <w:rsid w:val="00A9029E"/>
    <w:rsid w:val="00A911B3"/>
    <w:rsid w:val="00A9123C"/>
    <w:rsid w:val="00A91391"/>
    <w:rsid w:val="00A915AB"/>
    <w:rsid w:val="00A91976"/>
    <w:rsid w:val="00A91E33"/>
    <w:rsid w:val="00A91F5F"/>
    <w:rsid w:val="00A920D6"/>
    <w:rsid w:val="00A92226"/>
    <w:rsid w:val="00A922DC"/>
    <w:rsid w:val="00A92556"/>
    <w:rsid w:val="00A92740"/>
    <w:rsid w:val="00A928E5"/>
    <w:rsid w:val="00A92A0C"/>
    <w:rsid w:val="00A92C3C"/>
    <w:rsid w:val="00A92F97"/>
    <w:rsid w:val="00A92FBC"/>
    <w:rsid w:val="00A936FD"/>
    <w:rsid w:val="00A9389E"/>
    <w:rsid w:val="00A93C10"/>
    <w:rsid w:val="00A93E3D"/>
    <w:rsid w:val="00A9423A"/>
    <w:rsid w:val="00A94377"/>
    <w:rsid w:val="00A944B7"/>
    <w:rsid w:val="00A94745"/>
    <w:rsid w:val="00A94B1D"/>
    <w:rsid w:val="00A94B50"/>
    <w:rsid w:val="00A95136"/>
    <w:rsid w:val="00A951E2"/>
    <w:rsid w:val="00A9578B"/>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1D"/>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C2C"/>
    <w:rsid w:val="00AB131F"/>
    <w:rsid w:val="00AB152F"/>
    <w:rsid w:val="00AB1F67"/>
    <w:rsid w:val="00AB20D6"/>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E44"/>
    <w:rsid w:val="00AB5447"/>
    <w:rsid w:val="00AB5A86"/>
    <w:rsid w:val="00AB5AED"/>
    <w:rsid w:val="00AB5B82"/>
    <w:rsid w:val="00AB5F38"/>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6AD"/>
    <w:rsid w:val="00AC192B"/>
    <w:rsid w:val="00AC1C99"/>
    <w:rsid w:val="00AC1D4D"/>
    <w:rsid w:val="00AC1F62"/>
    <w:rsid w:val="00AC2732"/>
    <w:rsid w:val="00AC2C04"/>
    <w:rsid w:val="00AC2FD8"/>
    <w:rsid w:val="00AC30AB"/>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F3F"/>
    <w:rsid w:val="00AD104C"/>
    <w:rsid w:val="00AD11D6"/>
    <w:rsid w:val="00AD1222"/>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BE7"/>
    <w:rsid w:val="00AE404C"/>
    <w:rsid w:val="00AE4119"/>
    <w:rsid w:val="00AE41E2"/>
    <w:rsid w:val="00AE4202"/>
    <w:rsid w:val="00AE4283"/>
    <w:rsid w:val="00AE4289"/>
    <w:rsid w:val="00AE480D"/>
    <w:rsid w:val="00AE4A2F"/>
    <w:rsid w:val="00AE4F8C"/>
    <w:rsid w:val="00AE50CD"/>
    <w:rsid w:val="00AE595B"/>
    <w:rsid w:val="00AE5C13"/>
    <w:rsid w:val="00AE6110"/>
    <w:rsid w:val="00AE6389"/>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27A"/>
    <w:rsid w:val="00AF44BD"/>
    <w:rsid w:val="00AF450A"/>
    <w:rsid w:val="00AF454C"/>
    <w:rsid w:val="00AF4C0F"/>
    <w:rsid w:val="00AF4DEA"/>
    <w:rsid w:val="00AF4E18"/>
    <w:rsid w:val="00AF4E56"/>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D"/>
    <w:rsid w:val="00B075E1"/>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2D"/>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03"/>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48FC"/>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417"/>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72F"/>
    <w:rsid w:val="00B5199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703A"/>
    <w:rsid w:val="00B67047"/>
    <w:rsid w:val="00B672ED"/>
    <w:rsid w:val="00B67ACC"/>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2FD4"/>
    <w:rsid w:val="00B8304C"/>
    <w:rsid w:val="00B8316F"/>
    <w:rsid w:val="00B831FA"/>
    <w:rsid w:val="00B833B1"/>
    <w:rsid w:val="00B8345A"/>
    <w:rsid w:val="00B8362C"/>
    <w:rsid w:val="00B836B2"/>
    <w:rsid w:val="00B83C72"/>
    <w:rsid w:val="00B83F38"/>
    <w:rsid w:val="00B83FBF"/>
    <w:rsid w:val="00B848C6"/>
    <w:rsid w:val="00B84B3F"/>
    <w:rsid w:val="00B84DB2"/>
    <w:rsid w:val="00B84EC8"/>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6FC"/>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5DA2"/>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6B3"/>
    <w:rsid w:val="00BB5764"/>
    <w:rsid w:val="00BB5B06"/>
    <w:rsid w:val="00BB5D77"/>
    <w:rsid w:val="00BB6535"/>
    <w:rsid w:val="00BB6899"/>
    <w:rsid w:val="00BB69B0"/>
    <w:rsid w:val="00BB6A53"/>
    <w:rsid w:val="00BB6AD5"/>
    <w:rsid w:val="00BB6D96"/>
    <w:rsid w:val="00BB70CA"/>
    <w:rsid w:val="00BB72BE"/>
    <w:rsid w:val="00BB788A"/>
    <w:rsid w:val="00BB7A79"/>
    <w:rsid w:val="00BB7DFB"/>
    <w:rsid w:val="00BC0161"/>
    <w:rsid w:val="00BC07E4"/>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109"/>
    <w:rsid w:val="00BD193F"/>
    <w:rsid w:val="00BD1A2B"/>
    <w:rsid w:val="00BD1AC5"/>
    <w:rsid w:val="00BD1CAF"/>
    <w:rsid w:val="00BD2121"/>
    <w:rsid w:val="00BD2409"/>
    <w:rsid w:val="00BD24D5"/>
    <w:rsid w:val="00BD258B"/>
    <w:rsid w:val="00BD26C2"/>
    <w:rsid w:val="00BD279D"/>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1B81"/>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24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147"/>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210A"/>
    <w:rsid w:val="00C22192"/>
    <w:rsid w:val="00C221D6"/>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DF9"/>
    <w:rsid w:val="00C26E3A"/>
    <w:rsid w:val="00C26FF8"/>
    <w:rsid w:val="00C27278"/>
    <w:rsid w:val="00C2757F"/>
    <w:rsid w:val="00C275B3"/>
    <w:rsid w:val="00C27F1E"/>
    <w:rsid w:val="00C300D1"/>
    <w:rsid w:val="00C30644"/>
    <w:rsid w:val="00C30E7A"/>
    <w:rsid w:val="00C30EE9"/>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52E"/>
    <w:rsid w:val="00C43683"/>
    <w:rsid w:val="00C437C1"/>
    <w:rsid w:val="00C439F6"/>
    <w:rsid w:val="00C43B2A"/>
    <w:rsid w:val="00C43B7F"/>
    <w:rsid w:val="00C43BE6"/>
    <w:rsid w:val="00C43E5D"/>
    <w:rsid w:val="00C44141"/>
    <w:rsid w:val="00C441B7"/>
    <w:rsid w:val="00C44831"/>
    <w:rsid w:val="00C448F2"/>
    <w:rsid w:val="00C4547F"/>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8E9"/>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B01"/>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41"/>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794"/>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3B7"/>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A27"/>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7C7"/>
    <w:rsid w:val="00CD3D6D"/>
    <w:rsid w:val="00CD3DB8"/>
    <w:rsid w:val="00CD4E35"/>
    <w:rsid w:val="00CD4E6F"/>
    <w:rsid w:val="00CD4F60"/>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24D8"/>
    <w:rsid w:val="00CF2D17"/>
    <w:rsid w:val="00CF31B6"/>
    <w:rsid w:val="00CF3252"/>
    <w:rsid w:val="00CF3471"/>
    <w:rsid w:val="00CF3A39"/>
    <w:rsid w:val="00CF3D48"/>
    <w:rsid w:val="00CF3E3E"/>
    <w:rsid w:val="00CF437F"/>
    <w:rsid w:val="00CF46CF"/>
    <w:rsid w:val="00CF48EE"/>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F"/>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DB1"/>
    <w:rsid w:val="00D22256"/>
    <w:rsid w:val="00D22582"/>
    <w:rsid w:val="00D23039"/>
    <w:rsid w:val="00D230B0"/>
    <w:rsid w:val="00D233DC"/>
    <w:rsid w:val="00D2367D"/>
    <w:rsid w:val="00D2386B"/>
    <w:rsid w:val="00D23A79"/>
    <w:rsid w:val="00D23F6F"/>
    <w:rsid w:val="00D242C0"/>
    <w:rsid w:val="00D2454F"/>
    <w:rsid w:val="00D24AF6"/>
    <w:rsid w:val="00D24B5B"/>
    <w:rsid w:val="00D24C4F"/>
    <w:rsid w:val="00D2535D"/>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F0"/>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81E"/>
    <w:rsid w:val="00D44A40"/>
    <w:rsid w:val="00D44BFE"/>
    <w:rsid w:val="00D44D8E"/>
    <w:rsid w:val="00D44EE9"/>
    <w:rsid w:val="00D45043"/>
    <w:rsid w:val="00D45147"/>
    <w:rsid w:val="00D45319"/>
    <w:rsid w:val="00D458F8"/>
    <w:rsid w:val="00D45C9E"/>
    <w:rsid w:val="00D45CBE"/>
    <w:rsid w:val="00D45D25"/>
    <w:rsid w:val="00D45D26"/>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E6B"/>
    <w:rsid w:val="00D51F86"/>
    <w:rsid w:val="00D5286D"/>
    <w:rsid w:val="00D52872"/>
    <w:rsid w:val="00D52C65"/>
    <w:rsid w:val="00D52DEF"/>
    <w:rsid w:val="00D530E5"/>
    <w:rsid w:val="00D53161"/>
    <w:rsid w:val="00D533B2"/>
    <w:rsid w:val="00D53CB6"/>
    <w:rsid w:val="00D53D03"/>
    <w:rsid w:val="00D53E35"/>
    <w:rsid w:val="00D54035"/>
    <w:rsid w:val="00D54206"/>
    <w:rsid w:val="00D54668"/>
    <w:rsid w:val="00D54944"/>
    <w:rsid w:val="00D54C38"/>
    <w:rsid w:val="00D54C3E"/>
    <w:rsid w:val="00D54D3D"/>
    <w:rsid w:val="00D54F0D"/>
    <w:rsid w:val="00D55244"/>
    <w:rsid w:val="00D5545A"/>
    <w:rsid w:val="00D555AB"/>
    <w:rsid w:val="00D55E71"/>
    <w:rsid w:val="00D56017"/>
    <w:rsid w:val="00D560E4"/>
    <w:rsid w:val="00D562F6"/>
    <w:rsid w:val="00D5640E"/>
    <w:rsid w:val="00D5651B"/>
    <w:rsid w:val="00D56536"/>
    <w:rsid w:val="00D56542"/>
    <w:rsid w:val="00D56CB7"/>
    <w:rsid w:val="00D56D52"/>
    <w:rsid w:val="00D56DE2"/>
    <w:rsid w:val="00D5753E"/>
    <w:rsid w:val="00D57901"/>
    <w:rsid w:val="00D57F28"/>
    <w:rsid w:val="00D57F5F"/>
    <w:rsid w:val="00D60117"/>
    <w:rsid w:val="00D60163"/>
    <w:rsid w:val="00D6019C"/>
    <w:rsid w:val="00D602E9"/>
    <w:rsid w:val="00D60C71"/>
    <w:rsid w:val="00D60F18"/>
    <w:rsid w:val="00D6113B"/>
    <w:rsid w:val="00D61272"/>
    <w:rsid w:val="00D615C0"/>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D95"/>
    <w:rsid w:val="00D63EB4"/>
    <w:rsid w:val="00D63FF9"/>
    <w:rsid w:val="00D6426B"/>
    <w:rsid w:val="00D64504"/>
    <w:rsid w:val="00D64679"/>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3FF0"/>
    <w:rsid w:val="00D7415A"/>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0D8"/>
    <w:rsid w:val="00D85259"/>
    <w:rsid w:val="00D8530B"/>
    <w:rsid w:val="00D854AA"/>
    <w:rsid w:val="00D85626"/>
    <w:rsid w:val="00D85AA2"/>
    <w:rsid w:val="00D85BFF"/>
    <w:rsid w:val="00D85E90"/>
    <w:rsid w:val="00D86445"/>
    <w:rsid w:val="00D86553"/>
    <w:rsid w:val="00D86F36"/>
    <w:rsid w:val="00D871A5"/>
    <w:rsid w:val="00D87488"/>
    <w:rsid w:val="00D879CC"/>
    <w:rsid w:val="00D87AA8"/>
    <w:rsid w:val="00D87D58"/>
    <w:rsid w:val="00D9074A"/>
    <w:rsid w:val="00D90AA9"/>
    <w:rsid w:val="00D90B59"/>
    <w:rsid w:val="00D90B88"/>
    <w:rsid w:val="00D90FA6"/>
    <w:rsid w:val="00D912EA"/>
    <w:rsid w:val="00D9130A"/>
    <w:rsid w:val="00D9158B"/>
    <w:rsid w:val="00D915CC"/>
    <w:rsid w:val="00D919F7"/>
    <w:rsid w:val="00D91BB3"/>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867"/>
    <w:rsid w:val="00D95A0B"/>
    <w:rsid w:val="00D95B22"/>
    <w:rsid w:val="00D95F67"/>
    <w:rsid w:val="00D961F9"/>
    <w:rsid w:val="00D96520"/>
    <w:rsid w:val="00D9652B"/>
    <w:rsid w:val="00D9657E"/>
    <w:rsid w:val="00D971A8"/>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4C8"/>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023"/>
    <w:rsid w:val="00DB37C4"/>
    <w:rsid w:val="00DB3858"/>
    <w:rsid w:val="00DB3A90"/>
    <w:rsid w:val="00DB3C24"/>
    <w:rsid w:val="00DB41A1"/>
    <w:rsid w:val="00DB44BB"/>
    <w:rsid w:val="00DB45F1"/>
    <w:rsid w:val="00DB461B"/>
    <w:rsid w:val="00DB4839"/>
    <w:rsid w:val="00DB4A95"/>
    <w:rsid w:val="00DB4B69"/>
    <w:rsid w:val="00DB4E0A"/>
    <w:rsid w:val="00DB4E94"/>
    <w:rsid w:val="00DB532D"/>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5EC9"/>
    <w:rsid w:val="00DD6039"/>
    <w:rsid w:val="00DD64F1"/>
    <w:rsid w:val="00DD6AC8"/>
    <w:rsid w:val="00DD7010"/>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B81"/>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8C6"/>
    <w:rsid w:val="00DF6A60"/>
    <w:rsid w:val="00DF6CD2"/>
    <w:rsid w:val="00DF6D03"/>
    <w:rsid w:val="00DF7066"/>
    <w:rsid w:val="00DF72F1"/>
    <w:rsid w:val="00DF73D4"/>
    <w:rsid w:val="00DF7646"/>
    <w:rsid w:val="00DF7656"/>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D4E"/>
    <w:rsid w:val="00E1106B"/>
    <w:rsid w:val="00E11353"/>
    <w:rsid w:val="00E11387"/>
    <w:rsid w:val="00E11484"/>
    <w:rsid w:val="00E11677"/>
    <w:rsid w:val="00E11802"/>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2C49"/>
    <w:rsid w:val="00E23110"/>
    <w:rsid w:val="00E23210"/>
    <w:rsid w:val="00E236D3"/>
    <w:rsid w:val="00E238A5"/>
    <w:rsid w:val="00E23A4C"/>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437"/>
    <w:rsid w:val="00E374E7"/>
    <w:rsid w:val="00E379C4"/>
    <w:rsid w:val="00E379E7"/>
    <w:rsid w:val="00E37A6E"/>
    <w:rsid w:val="00E37BA8"/>
    <w:rsid w:val="00E40246"/>
    <w:rsid w:val="00E4030D"/>
    <w:rsid w:val="00E4085D"/>
    <w:rsid w:val="00E408A5"/>
    <w:rsid w:val="00E40CAE"/>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1C73"/>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E66"/>
    <w:rsid w:val="00E84F61"/>
    <w:rsid w:val="00E852B4"/>
    <w:rsid w:val="00E85726"/>
    <w:rsid w:val="00E857C1"/>
    <w:rsid w:val="00E85A58"/>
    <w:rsid w:val="00E85A65"/>
    <w:rsid w:val="00E85E3E"/>
    <w:rsid w:val="00E8661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9D"/>
    <w:rsid w:val="00EA7F87"/>
    <w:rsid w:val="00EB01C4"/>
    <w:rsid w:val="00EB0C91"/>
    <w:rsid w:val="00EB0F83"/>
    <w:rsid w:val="00EB13E6"/>
    <w:rsid w:val="00EB1420"/>
    <w:rsid w:val="00EB150B"/>
    <w:rsid w:val="00EB1645"/>
    <w:rsid w:val="00EB17D7"/>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6535"/>
    <w:rsid w:val="00EC664D"/>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716"/>
    <w:rsid w:val="00ED7ADF"/>
    <w:rsid w:val="00ED7CB5"/>
    <w:rsid w:val="00ED7ED2"/>
    <w:rsid w:val="00ED7F75"/>
    <w:rsid w:val="00EE02A4"/>
    <w:rsid w:val="00EE06E3"/>
    <w:rsid w:val="00EE07D0"/>
    <w:rsid w:val="00EE0A84"/>
    <w:rsid w:val="00EE1203"/>
    <w:rsid w:val="00EE1571"/>
    <w:rsid w:val="00EE18D0"/>
    <w:rsid w:val="00EE1A64"/>
    <w:rsid w:val="00EE1CCF"/>
    <w:rsid w:val="00EE2344"/>
    <w:rsid w:val="00EE256D"/>
    <w:rsid w:val="00EE26FB"/>
    <w:rsid w:val="00EE2AFF"/>
    <w:rsid w:val="00EE2BD0"/>
    <w:rsid w:val="00EE3397"/>
    <w:rsid w:val="00EE39C6"/>
    <w:rsid w:val="00EE39EE"/>
    <w:rsid w:val="00EE3D1C"/>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121"/>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1948"/>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A83"/>
    <w:rsid w:val="00F24E35"/>
    <w:rsid w:val="00F24F9C"/>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2D95"/>
    <w:rsid w:val="00F33286"/>
    <w:rsid w:val="00F3354C"/>
    <w:rsid w:val="00F33B2F"/>
    <w:rsid w:val="00F33DEB"/>
    <w:rsid w:val="00F341B0"/>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6CE"/>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09F"/>
    <w:rsid w:val="00F5229D"/>
    <w:rsid w:val="00F527DD"/>
    <w:rsid w:val="00F52BF0"/>
    <w:rsid w:val="00F532C0"/>
    <w:rsid w:val="00F53351"/>
    <w:rsid w:val="00F53489"/>
    <w:rsid w:val="00F536BF"/>
    <w:rsid w:val="00F53718"/>
    <w:rsid w:val="00F53F1C"/>
    <w:rsid w:val="00F5423E"/>
    <w:rsid w:val="00F542FB"/>
    <w:rsid w:val="00F54AB8"/>
    <w:rsid w:val="00F54BA4"/>
    <w:rsid w:val="00F54E9D"/>
    <w:rsid w:val="00F54EA6"/>
    <w:rsid w:val="00F54FBC"/>
    <w:rsid w:val="00F55063"/>
    <w:rsid w:val="00F55292"/>
    <w:rsid w:val="00F552FD"/>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769"/>
    <w:rsid w:val="00F65D99"/>
    <w:rsid w:val="00F66083"/>
    <w:rsid w:val="00F66340"/>
    <w:rsid w:val="00F66447"/>
    <w:rsid w:val="00F6690C"/>
    <w:rsid w:val="00F6710B"/>
    <w:rsid w:val="00F67302"/>
    <w:rsid w:val="00F67390"/>
    <w:rsid w:val="00F67798"/>
    <w:rsid w:val="00F67AA6"/>
    <w:rsid w:val="00F67AAF"/>
    <w:rsid w:val="00F702E8"/>
    <w:rsid w:val="00F7057A"/>
    <w:rsid w:val="00F70819"/>
    <w:rsid w:val="00F70C66"/>
    <w:rsid w:val="00F70E3A"/>
    <w:rsid w:val="00F70E46"/>
    <w:rsid w:val="00F70FC7"/>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44A2"/>
    <w:rsid w:val="00F745B1"/>
    <w:rsid w:val="00F7492B"/>
    <w:rsid w:val="00F74BE4"/>
    <w:rsid w:val="00F74CD5"/>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6F42"/>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06"/>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7402"/>
    <w:rsid w:val="00F8741C"/>
    <w:rsid w:val="00F8751D"/>
    <w:rsid w:val="00F87E4B"/>
    <w:rsid w:val="00F90277"/>
    <w:rsid w:val="00F9054D"/>
    <w:rsid w:val="00F9072C"/>
    <w:rsid w:val="00F909EC"/>
    <w:rsid w:val="00F90FEB"/>
    <w:rsid w:val="00F912C0"/>
    <w:rsid w:val="00F917D4"/>
    <w:rsid w:val="00F91A8C"/>
    <w:rsid w:val="00F91AA9"/>
    <w:rsid w:val="00F91E87"/>
    <w:rsid w:val="00F92140"/>
    <w:rsid w:val="00F922C3"/>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719D"/>
    <w:rsid w:val="00F973FB"/>
    <w:rsid w:val="00F97DF2"/>
    <w:rsid w:val="00F97E21"/>
    <w:rsid w:val="00FA02FE"/>
    <w:rsid w:val="00FA036E"/>
    <w:rsid w:val="00FA046E"/>
    <w:rsid w:val="00FA04C3"/>
    <w:rsid w:val="00FA04E6"/>
    <w:rsid w:val="00FA065D"/>
    <w:rsid w:val="00FA096D"/>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7B9"/>
    <w:rsid w:val="00FA5A34"/>
    <w:rsid w:val="00FA5CB4"/>
    <w:rsid w:val="00FA60A4"/>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6EF"/>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1119"/>
    <w:rsid w:val="00FC143B"/>
    <w:rsid w:val="00FC19FB"/>
    <w:rsid w:val="00FC1AA9"/>
    <w:rsid w:val="00FC1C7B"/>
    <w:rsid w:val="00FC1E2A"/>
    <w:rsid w:val="00FC1FD3"/>
    <w:rsid w:val="00FC2214"/>
    <w:rsid w:val="00FC229F"/>
    <w:rsid w:val="00FC2984"/>
    <w:rsid w:val="00FC29D1"/>
    <w:rsid w:val="00FC2E91"/>
    <w:rsid w:val="00FC33A3"/>
    <w:rsid w:val="00FC34C4"/>
    <w:rsid w:val="00FC3789"/>
    <w:rsid w:val="00FC3C21"/>
    <w:rsid w:val="00FC3C34"/>
    <w:rsid w:val="00FC407C"/>
    <w:rsid w:val="00FC40CF"/>
    <w:rsid w:val="00FC42EF"/>
    <w:rsid w:val="00FC4398"/>
    <w:rsid w:val="00FC4E0F"/>
    <w:rsid w:val="00FC4EA1"/>
    <w:rsid w:val="00FC54BA"/>
    <w:rsid w:val="00FC5899"/>
    <w:rsid w:val="00FC59B6"/>
    <w:rsid w:val="00FC5A9D"/>
    <w:rsid w:val="00FC5C1D"/>
    <w:rsid w:val="00FC6347"/>
    <w:rsid w:val="00FC63D0"/>
    <w:rsid w:val="00FC671E"/>
    <w:rsid w:val="00FC6840"/>
    <w:rsid w:val="00FC6B8F"/>
    <w:rsid w:val="00FC6F48"/>
    <w:rsid w:val="00FC710E"/>
    <w:rsid w:val="00FC7152"/>
    <w:rsid w:val="00FC7619"/>
    <w:rsid w:val="00FC7735"/>
    <w:rsid w:val="00FC7C06"/>
    <w:rsid w:val="00FC7C8D"/>
    <w:rsid w:val="00FC7F7C"/>
    <w:rsid w:val="00FD00A9"/>
    <w:rsid w:val="00FD00F5"/>
    <w:rsid w:val="00FD0789"/>
    <w:rsid w:val="00FD0910"/>
    <w:rsid w:val="00FD0B06"/>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582"/>
    <w:rsid w:val="00FE358D"/>
    <w:rsid w:val="00FE362C"/>
    <w:rsid w:val="00FE3E9F"/>
    <w:rsid w:val="00FE40E6"/>
    <w:rsid w:val="00FE469B"/>
    <w:rsid w:val="00FE49B8"/>
    <w:rsid w:val="00FE4A45"/>
    <w:rsid w:val="00FE4CF9"/>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 w:type="character" w:customStyle="1" w:styleId="eop">
    <w:name w:val="eop"/>
    <w:basedOn w:val="DefaultParagraphFont"/>
    <w:qFormat/>
    <w:rsid w:val="00144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56524668">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6294965">
      <w:bodyDiv w:val="1"/>
      <w:marLeft w:val="0"/>
      <w:marRight w:val="0"/>
      <w:marTop w:val="0"/>
      <w:marBottom w:val="0"/>
      <w:divBdr>
        <w:top w:val="none" w:sz="0" w:space="0" w:color="auto"/>
        <w:left w:val="none" w:sz="0" w:space="0" w:color="auto"/>
        <w:bottom w:val="none" w:sz="0" w:space="0" w:color="auto"/>
        <w:right w:val="none" w:sz="0" w:space="0" w:color="auto"/>
      </w:divBdr>
      <w:divsChild>
        <w:div w:id="518393237">
          <w:marLeft w:val="1166"/>
          <w:marRight w:val="0"/>
          <w:marTop w:val="120"/>
          <w:marBottom w:val="0"/>
          <w:divBdr>
            <w:top w:val="none" w:sz="0" w:space="0" w:color="auto"/>
            <w:left w:val="none" w:sz="0" w:space="0" w:color="auto"/>
            <w:bottom w:val="none" w:sz="0" w:space="0" w:color="auto"/>
            <w:right w:val="none" w:sz="0" w:space="0" w:color="auto"/>
          </w:divBdr>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253508862">
      <w:bodyDiv w:val="1"/>
      <w:marLeft w:val="0"/>
      <w:marRight w:val="0"/>
      <w:marTop w:val="0"/>
      <w:marBottom w:val="0"/>
      <w:divBdr>
        <w:top w:val="none" w:sz="0" w:space="0" w:color="auto"/>
        <w:left w:val="none" w:sz="0" w:space="0" w:color="auto"/>
        <w:bottom w:val="none" w:sz="0" w:space="0" w:color="auto"/>
        <w:right w:val="none" w:sz="0" w:space="0" w:color="auto"/>
      </w:divBdr>
    </w:div>
    <w:div w:id="1307082354">
      <w:bodyDiv w:val="1"/>
      <w:marLeft w:val="0"/>
      <w:marRight w:val="0"/>
      <w:marTop w:val="0"/>
      <w:marBottom w:val="0"/>
      <w:divBdr>
        <w:top w:val="none" w:sz="0" w:space="0" w:color="auto"/>
        <w:left w:val="none" w:sz="0" w:space="0" w:color="auto"/>
        <w:bottom w:val="none" w:sz="0" w:space="0" w:color="auto"/>
        <w:right w:val="none" w:sz="0" w:space="0" w:color="auto"/>
      </w:divBdr>
      <w:divsChild>
        <w:div w:id="1484541956">
          <w:marLeft w:val="1800"/>
          <w:marRight w:val="0"/>
          <w:marTop w:val="12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1981687500">
      <w:bodyDiv w:val="1"/>
      <w:marLeft w:val="0"/>
      <w:marRight w:val="0"/>
      <w:marTop w:val="0"/>
      <w:marBottom w:val="0"/>
      <w:divBdr>
        <w:top w:val="none" w:sz="0" w:space="0" w:color="auto"/>
        <w:left w:val="none" w:sz="0" w:space="0" w:color="auto"/>
        <w:bottom w:val="none" w:sz="0" w:space="0" w:color="auto"/>
        <w:right w:val="none" w:sz="0" w:space="0" w:color="auto"/>
      </w:divBdr>
      <w:divsChild>
        <w:div w:id="410202889">
          <w:marLeft w:val="1800"/>
          <w:marRight w:val="0"/>
          <w:marTop w:val="120"/>
          <w:marBottom w:val="0"/>
          <w:divBdr>
            <w:top w:val="none" w:sz="0" w:space="0" w:color="auto"/>
            <w:left w:val="none" w:sz="0" w:space="0" w:color="auto"/>
            <w:bottom w:val="none" w:sz="0" w:space="0" w:color="auto"/>
            <w:right w:val="none" w:sz="0" w:space="0" w:color="auto"/>
          </w:divBdr>
        </w:div>
      </w:divsChild>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08580240">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D33F-041B-4B4A-B321-05129427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4</Pages>
  <Words>1565</Words>
  <Characters>8924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3</cp:revision>
  <cp:lastPrinted>2017-01-22T10:11:00Z</cp:lastPrinted>
  <dcterms:created xsi:type="dcterms:W3CDTF">2018-06-22T05:13:00Z</dcterms:created>
  <dcterms:modified xsi:type="dcterms:W3CDTF">2018-06-22T05:13:00Z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(3)x2LW+txDaFUzvM8M+Ym1TCOlFNAdlsh2BwrY4WOQ7SlxHeA/ua5Abd+LlqE5xODTeEhsslCO
UgUYg6sUyNAKK7E8Rp67r+3sj4/a4QrFrE8p6GiOMtGEeTKkW6UgMw3IBkOCAcVFbzIeR5p0
E2EKFWAuNBHgjlPTiF3DzWKFlLDJ1ON75Y5GIDNQ4aLtxDZv4XSjRw1p+6KU23mOT/izv0Qb
al7F7GAb/YwdWz83u+</vt:lpwstr>
  </property>
  <property fmtid="{D5CDD505-2E9C-101B-9397-08002B2CF9AE}" pid="34" name="_2015_ms_pID_725343_00">
    <vt:lpwstr>_2015_ms_pID_725343</vt:lpwstr>
  </property>
  <property fmtid="{D5CDD505-2E9C-101B-9397-08002B2CF9AE}" pid="35" name="_2015_ms_pID_7253431">
    <vt:lpwstr>dFiRKsRLUaR/KmxIRA8vRQC+r9GV4O8w4KLyKMmB2b1mkVz0ZQX2VG
xTKhhRGmU7/oNeQ1g8X8zRZzhPU4GwnuqqQlhuEKXVPzykp4VpbylDSpR2KW2Ck+8wcqQkO1
c+7O5nezBQ38iJGhWShNou/lw7FptpkRHXjyjovdUB7yRmuYwRbuN1js0yEawZyjCMXrr7kb
jU32SDQrvIGD/5J7n27C9dAmgECmUH2vjwsX</vt:lpwstr>
  </property>
  <property fmtid="{D5CDD505-2E9C-101B-9397-08002B2CF9AE}" pid="36" name="_2015_ms_pID_7253431_00">
    <vt:lpwstr>_2015_ms_pID_7253431</vt:lpwstr>
  </property>
  <property fmtid="{D5CDD505-2E9C-101B-9397-08002B2CF9AE}" pid="37" name="_2015_ms_pID_7253432">
    <vt:lpwstr>nhd/RyfuwE3O+dnzEV7/dgbRZsdiR8MAJFEe
52pB4HdFTY6J5TYiZZSGZXPa7FapCVkaS0933BTJBglFJ6ytKeI=</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1529546672</vt:lpwstr>
  </property>
</Properties>
</file>